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9E6687" w:rsidRDefault="003560D9" w:rsidP="003560D9">
      <w:pPr>
        <w:pStyle w:val="ConsPlusNormal"/>
        <w:ind w:firstLine="540"/>
        <w:jc w:val="center"/>
        <w:rPr>
          <w:b/>
          <w:color w:val="000000"/>
          <w:sz w:val="18"/>
          <w:szCs w:val="18"/>
        </w:rPr>
      </w:pPr>
      <w:r w:rsidRPr="009E6687">
        <w:rPr>
          <w:b/>
          <w:color w:val="000000"/>
          <w:sz w:val="18"/>
          <w:szCs w:val="18"/>
        </w:rPr>
        <w:t xml:space="preserve">Сообщение о существенном факте </w:t>
      </w:r>
    </w:p>
    <w:p w:rsidR="003560D9" w:rsidRPr="009E6687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</w:rPr>
      </w:pPr>
      <w:r w:rsidRPr="009E6687">
        <w:rPr>
          <w:rFonts w:eastAsiaTheme="minorHAnsi"/>
          <w:b/>
          <w:sz w:val="18"/>
          <w:szCs w:val="18"/>
        </w:rPr>
        <w:t>о созыве общего собрания акционеров эмитента</w:t>
      </w:r>
    </w:p>
    <w:p w:rsidR="003560D9" w:rsidRPr="009E6687" w:rsidRDefault="003560D9" w:rsidP="003560D9">
      <w:pPr>
        <w:pStyle w:val="ConsPlusNormal"/>
        <w:ind w:firstLine="540"/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 Общие сведения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1Head11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ПАО “КТК”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bookmarkStart w:id="0" w:name="OLE_LINK2"/>
            <w:r w:rsidRPr="009E6687">
              <w:rPr>
                <w:i/>
                <w:iCs/>
                <w:sz w:val="18"/>
                <w:szCs w:val="18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1024200692009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4205003440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11330-</w:t>
            </w:r>
            <w:r w:rsidRPr="009E6687">
              <w:rPr>
                <w:i/>
                <w:iCs/>
                <w:sz w:val="18"/>
                <w:szCs w:val="18"/>
                <w:lang w:val="en-US"/>
              </w:rPr>
              <w:t>F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F445EF" w:rsidP="00D0547D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3560D9" w:rsidRPr="009E6687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3560D9" w:rsidRPr="009E6687">
              <w:rPr>
                <w:i/>
                <w:sz w:val="18"/>
                <w:szCs w:val="18"/>
              </w:rPr>
              <w:t xml:space="preserve"> </w:t>
            </w:r>
          </w:p>
          <w:p w:rsidR="003560D9" w:rsidRPr="009E6687" w:rsidRDefault="00F445EF" w:rsidP="00D0547D">
            <w:pPr>
              <w:ind w:left="35"/>
              <w:jc w:val="both"/>
              <w:rPr>
                <w:i/>
                <w:iCs/>
                <w:sz w:val="18"/>
                <w:szCs w:val="18"/>
              </w:rPr>
            </w:pPr>
            <w:hyperlink r:id="rId6" w:history="1">
              <w:r w:rsidR="003560D9" w:rsidRPr="009E6687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1.8. </w:t>
            </w:r>
            <w:r w:rsidRPr="009E6687">
              <w:rPr>
                <w:rFonts w:eastAsia="Calibri"/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2E2F81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«</w:t>
            </w:r>
            <w:r w:rsidR="002E2F81">
              <w:rPr>
                <w:i/>
                <w:color w:val="000000"/>
                <w:sz w:val="18"/>
                <w:szCs w:val="18"/>
                <w:lang w:eastAsia="ru-RU"/>
              </w:rPr>
              <w:t>27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2E2F81">
              <w:rPr>
                <w:i/>
                <w:color w:val="000000"/>
                <w:sz w:val="18"/>
                <w:szCs w:val="18"/>
                <w:lang w:eastAsia="ru-RU"/>
              </w:rPr>
              <w:t>ноябр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я 20</w:t>
            </w:r>
            <w:r w:rsidR="009E6687" w:rsidRPr="009E6687">
              <w:rPr>
                <w:i/>
                <w:color w:val="000000"/>
                <w:sz w:val="18"/>
                <w:szCs w:val="18"/>
                <w:lang w:eastAsia="ru-RU"/>
              </w:rPr>
              <w:t>20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2. Содержание сообщения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520F31" w:rsidRDefault="003560D9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520F31">
              <w:rPr>
                <w:rFonts w:eastAsiaTheme="minorHAnsi"/>
                <w:iCs/>
              </w:rPr>
              <w:t xml:space="preserve">Вид общего собрания акционеров эмитента: </w:t>
            </w:r>
            <w:r w:rsidR="00496453" w:rsidRPr="00520F31">
              <w:rPr>
                <w:rFonts w:eastAsiaTheme="minorHAnsi"/>
                <w:i/>
                <w:iCs/>
              </w:rPr>
              <w:t>внео</w:t>
            </w:r>
            <w:r w:rsidRPr="00520F31">
              <w:rPr>
                <w:rFonts w:eastAsiaTheme="minorHAnsi"/>
                <w:i/>
                <w:iCs/>
              </w:rPr>
              <w:t>чередное;</w:t>
            </w:r>
          </w:p>
          <w:p w:rsidR="003560D9" w:rsidRPr="00520F31" w:rsidRDefault="003560D9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520F31">
              <w:rPr>
                <w:rFonts w:eastAsiaTheme="minorHAnsi"/>
                <w:iCs/>
              </w:rPr>
              <w:t xml:space="preserve">Форма проведения общего собрания акционеров эмитента: </w:t>
            </w:r>
            <w:r w:rsidR="009E6687" w:rsidRPr="00520F31">
              <w:rPr>
                <w:rFonts w:eastAsiaTheme="minorHAnsi"/>
                <w:i/>
                <w:iCs/>
              </w:rPr>
              <w:t>заочное голосование</w:t>
            </w:r>
            <w:r w:rsidRPr="00520F31">
              <w:rPr>
                <w:rFonts w:eastAsiaTheme="minorHAnsi"/>
                <w:i/>
                <w:iCs/>
              </w:rPr>
              <w:t>;</w:t>
            </w:r>
          </w:p>
          <w:p w:rsidR="000046B1" w:rsidRPr="00520F31" w:rsidRDefault="000046B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520F31">
              <w:rPr>
                <w:rFonts w:eastAsiaTheme="minorHAnsi"/>
                <w:iCs/>
              </w:rPr>
              <w:t xml:space="preserve">Дата проведения общего собрания акционеров эмитента: </w:t>
            </w:r>
            <w:r w:rsidRPr="00520F31">
              <w:rPr>
                <w:rFonts w:eastAsiaTheme="minorHAnsi"/>
                <w:i/>
                <w:iCs/>
              </w:rPr>
              <w:t>«</w:t>
            </w:r>
            <w:r w:rsidR="00496453" w:rsidRPr="00520F31">
              <w:rPr>
                <w:rFonts w:eastAsiaTheme="minorHAnsi"/>
                <w:i/>
                <w:iCs/>
              </w:rPr>
              <w:t>3</w:t>
            </w:r>
            <w:r w:rsidR="002E2F81" w:rsidRPr="00520F31">
              <w:rPr>
                <w:rFonts w:eastAsiaTheme="minorHAnsi"/>
                <w:i/>
                <w:iCs/>
              </w:rPr>
              <w:t>0</w:t>
            </w:r>
            <w:r w:rsidRPr="00520F31">
              <w:rPr>
                <w:rFonts w:eastAsiaTheme="minorHAnsi"/>
                <w:i/>
                <w:iCs/>
              </w:rPr>
              <w:t xml:space="preserve">» </w:t>
            </w:r>
            <w:r w:rsidR="002E2F81" w:rsidRPr="00520F31">
              <w:rPr>
                <w:rFonts w:eastAsiaTheme="minorHAnsi"/>
                <w:i/>
                <w:iCs/>
              </w:rPr>
              <w:t>декабр</w:t>
            </w:r>
            <w:r w:rsidRPr="00520F31">
              <w:rPr>
                <w:rFonts w:eastAsiaTheme="minorHAnsi"/>
                <w:i/>
                <w:iCs/>
              </w:rPr>
              <w:t>я 2020 года;</w:t>
            </w:r>
          </w:p>
          <w:p w:rsidR="009E6687" w:rsidRPr="00520F31" w:rsidRDefault="000046B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520F31">
              <w:t xml:space="preserve">Место приема бюллетеней для голосования (почтовый адрес, по которому должны направляться заполненные бюллетени для голосования): </w:t>
            </w:r>
            <w:r w:rsidRPr="00520F31">
              <w:rPr>
                <w:i/>
              </w:rPr>
              <w:t xml:space="preserve">107045, г. Москва, ул. </w:t>
            </w:r>
            <w:proofErr w:type="spellStart"/>
            <w:proofErr w:type="gramStart"/>
            <w:r w:rsidRPr="00520F31">
              <w:rPr>
                <w:i/>
              </w:rPr>
              <w:t>Сретенка</w:t>
            </w:r>
            <w:proofErr w:type="spellEnd"/>
            <w:r w:rsidRPr="00520F31">
              <w:rPr>
                <w:i/>
              </w:rPr>
              <w:t>,  д.12</w:t>
            </w:r>
            <w:proofErr w:type="gramEnd"/>
            <w:r w:rsidRPr="00520F31">
              <w:rPr>
                <w:i/>
              </w:rPr>
              <w:t>, АО «Сервис-Реестр» (Регистратор ПАО «КТК»);</w:t>
            </w:r>
          </w:p>
          <w:p w:rsidR="009E6687" w:rsidRPr="00520F31" w:rsidRDefault="009E6687" w:rsidP="00520F3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0F31">
              <w:t xml:space="preserve">Дата окончания приема бюллетеней для голосования: </w:t>
            </w:r>
            <w:r w:rsidRPr="00520F31">
              <w:rPr>
                <w:i/>
              </w:rPr>
              <w:t>«</w:t>
            </w:r>
            <w:r w:rsidR="00496453" w:rsidRPr="00520F31">
              <w:rPr>
                <w:i/>
              </w:rPr>
              <w:t>3</w:t>
            </w:r>
            <w:r w:rsidR="002E2F81" w:rsidRPr="00520F31">
              <w:rPr>
                <w:i/>
              </w:rPr>
              <w:t>0</w:t>
            </w:r>
            <w:r w:rsidR="00496453" w:rsidRPr="00520F31">
              <w:rPr>
                <w:i/>
              </w:rPr>
              <w:t xml:space="preserve">» </w:t>
            </w:r>
            <w:r w:rsidR="002E2F81" w:rsidRPr="00520F31">
              <w:rPr>
                <w:i/>
              </w:rPr>
              <w:t>декабр</w:t>
            </w:r>
            <w:r w:rsidRPr="00520F31">
              <w:rPr>
                <w:i/>
              </w:rPr>
              <w:t>я 2020 года;</w:t>
            </w:r>
          </w:p>
          <w:p w:rsidR="003560D9" w:rsidRPr="00520F31" w:rsidRDefault="0006158D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520F31">
              <w:rPr>
                <w:rFonts w:eastAsiaTheme="minorHAnsi"/>
                <w:iCs/>
              </w:rPr>
              <w:t>Д</w:t>
            </w:r>
            <w:r w:rsidR="003560D9" w:rsidRPr="00520F31">
              <w:rPr>
                <w:rFonts w:eastAsiaTheme="minorHAnsi"/>
                <w:iCs/>
              </w:rPr>
              <w:t>ата составления списка лиц, имеющих право на участие в общем собрании акционеров эмитента</w:t>
            </w:r>
            <w:r w:rsidRPr="00520F31">
              <w:rPr>
                <w:rFonts w:eastAsiaTheme="minorHAnsi"/>
                <w:iCs/>
              </w:rPr>
              <w:t xml:space="preserve">: </w:t>
            </w:r>
            <w:r w:rsidRPr="00520F31">
              <w:rPr>
                <w:i/>
              </w:rPr>
              <w:t>«</w:t>
            </w:r>
            <w:r w:rsidR="002E2F81" w:rsidRPr="00520F31">
              <w:rPr>
                <w:i/>
              </w:rPr>
              <w:t>07</w:t>
            </w:r>
            <w:r w:rsidRPr="00520F31">
              <w:rPr>
                <w:i/>
              </w:rPr>
              <w:t xml:space="preserve">» </w:t>
            </w:r>
            <w:r w:rsidR="002E2F81" w:rsidRPr="00520F31">
              <w:rPr>
                <w:i/>
              </w:rPr>
              <w:t>декабр</w:t>
            </w:r>
            <w:r w:rsidR="00C00479" w:rsidRPr="00520F31">
              <w:rPr>
                <w:i/>
              </w:rPr>
              <w:t>я</w:t>
            </w:r>
            <w:r w:rsidRPr="00520F31">
              <w:rPr>
                <w:i/>
              </w:rPr>
              <w:t xml:space="preserve"> 20</w:t>
            </w:r>
            <w:r w:rsidR="009E6687" w:rsidRPr="00520F31">
              <w:rPr>
                <w:i/>
              </w:rPr>
              <w:t>20</w:t>
            </w:r>
            <w:r w:rsidRPr="00520F31">
              <w:rPr>
                <w:i/>
              </w:rPr>
              <w:t xml:space="preserve"> года</w:t>
            </w:r>
            <w:r w:rsidR="003560D9" w:rsidRPr="00520F31">
              <w:rPr>
                <w:rFonts w:eastAsiaTheme="minorHAnsi"/>
                <w:i/>
                <w:iCs/>
              </w:rPr>
              <w:t>;</w:t>
            </w:r>
          </w:p>
          <w:p w:rsidR="009E6687" w:rsidRPr="00520F31" w:rsidRDefault="009E6687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</w:p>
          <w:p w:rsidR="00496453" w:rsidRDefault="002E2F8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520F31">
              <w:rPr>
                <w:rFonts w:eastAsiaTheme="minorHAnsi"/>
                <w:iCs/>
              </w:rPr>
              <w:t>Повестка дня общего собрани</w:t>
            </w:r>
            <w:r w:rsidR="00F445EF">
              <w:rPr>
                <w:rFonts w:eastAsiaTheme="minorHAnsi"/>
                <w:iCs/>
              </w:rPr>
              <w:t>я</w:t>
            </w:r>
            <w:r w:rsidRPr="00520F31">
              <w:rPr>
                <w:rFonts w:eastAsiaTheme="minorHAnsi"/>
                <w:iCs/>
              </w:rPr>
              <w:t xml:space="preserve"> акционеров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- сведения об указанных обстоятельствах:</w:t>
            </w:r>
          </w:p>
          <w:p w:rsidR="00F445EF" w:rsidRPr="00F445EF" w:rsidRDefault="00F445EF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F445EF">
              <w:rPr>
                <w:rFonts w:eastAsiaTheme="minorHAnsi"/>
                <w:i/>
                <w:iCs/>
              </w:rPr>
              <w:t>Повестка дня общего собрания</w:t>
            </w:r>
            <w:r w:rsidRPr="00F445EF">
              <w:rPr>
                <w:rFonts w:eastAsiaTheme="minorHAnsi"/>
                <w:i/>
                <w:iCs/>
              </w:rPr>
              <w:t xml:space="preserve"> акционеров эмитента:</w:t>
            </w:r>
          </w:p>
          <w:p w:rsidR="002E2F81" w:rsidRPr="00520F31" w:rsidRDefault="002E2F81" w:rsidP="00520F3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0F31">
              <w:rPr>
                <w:i/>
                <w:color w:val="000000"/>
              </w:rPr>
              <w:t xml:space="preserve">1. </w:t>
            </w:r>
            <w:r w:rsidRPr="00520F31">
              <w:rPr>
                <w:i/>
              </w:rPr>
              <w:t xml:space="preserve">О внесении в устав Общества изменений, исключающих указание на то, что Общество является публичным; принятие решения об обращении Общества в Банк России с </w:t>
            </w:r>
            <w:hyperlink r:id="rId7" w:history="1">
              <w:r w:rsidRPr="00520F31">
                <w:rPr>
                  <w:i/>
                </w:rPr>
                <w:t>заявлением</w:t>
              </w:r>
            </w:hyperlink>
            <w:r w:rsidRPr="00520F31">
              <w:rPr>
                <w:i/>
              </w:rPr>
              <w:t xml:space="preserve"> об освобождении его от обязанности раскрывать информацию, предусмотренную законодательством Российской Федерации о ценных бумагах; принятие решения об обращении Общества с</w:t>
            </w:r>
            <w:bookmarkStart w:id="1" w:name="_GoBack"/>
            <w:bookmarkEnd w:id="1"/>
            <w:r w:rsidRPr="00520F31">
              <w:rPr>
                <w:i/>
              </w:rPr>
              <w:t xml:space="preserve"> заявлением о </w:t>
            </w:r>
            <w:proofErr w:type="spellStart"/>
            <w:r w:rsidRPr="00520F31">
              <w:rPr>
                <w:i/>
              </w:rPr>
              <w:t>делистинге</w:t>
            </w:r>
            <w:proofErr w:type="spellEnd"/>
            <w:r w:rsidRPr="00520F31">
              <w:rPr>
                <w:i/>
              </w:rPr>
              <w:t xml:space="preserve"> всех акций Общества.</w:t>
            </w:r>
          </w:p>
          <w:p w:rsidR="002E2F81" w:rsidRPr="00520F31" w:rsidRDefault="002E2F8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</w:p>
          <w:p w:rsidR="00520F31" w:rsidRPr="00520F31" w:rsidRDefault="00520F3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520F31">
              <w:rPr>
                <w:rFonts w:eastAsiaTheme="minorHAnsi"/>
                <w:bCs/>
                <w:i/>
              </w:rPr>
              <w:t xml:space="preserve">Повестка дня внеочередного Общего собрания акционеров включает вопросы, голосование по которым может в соответствии со статьей 75 Федерального </w:t>
            </w:r>
            <w:hyperlink r:id="rId8" w:history="1">
              <w:r w:rsidRPr="00520F31">
                <w:rPr>
                  <w:rFonts w:eastAsiaTheme="minorHAnsi"/>
                  <w:bCs/>
                  <w:i/>
                </w:rPr>
                <w:t>закона</w:t>
              </w:r>
            </w:hyperlink>
            <w:r w:rsidRPr="00520F31">
              <w:rPr>
                <w:rFonts w:eastAsiaTheme="minorHAnsi"/>
                <w:bCs/>
                <w:i/>
              </w:rPr>
              <w:t xml:space="preserve"> </w:t>
            </w:r>
            <w:r w:rsidRPr="00520F31">
              <w:rPr>
                <w:rFonts w:eastAsiaTheme="minorHAnsi"/>
                <w:i/>
              </w:rPr>
              <w:t xml:space="preserve">от 26.12.1995 N 208-ФЗ «Об акционерных обществах» </w:t>
            </w:r>
            <w:r w:rsidRPr="00520F31">
              <w:rPr>
                <w:rFonts w:eastAsiaTheme="minorHAnsi"/>
                <w:bCs/>
                <w:i/>
              </w:rPr>
              <w:t>повлечь возникновение права требовать выкупа Обществом акций.</w:t>
            </w:r>
          </w:p>
          <w:p w:rsidR="00520F31" w:rsidRPr="00520F31" w:rsidRDefault="00520F31" w:rsidP="00520F31">
            <w:pPr>
              <w:pStyle w:val="ConsPlusNormal"/>
              <w:jc w:val="both"/>
              <w:rPr>
                <w:rFonts w:eastAsiaTheme="minorHAnsi"/>
                <w:i/>
              </w:rPr>
            </w:pPr>
            <w:r w:rsidRPr="00520F31">
              <w:rPr>
                <w:rFonts w:eastAsiaTheme="minorHAnsi"/>
                <w:i/>
              </w:rPr>
              <w:t xml:space="preserve">В случае принятия внеочередным Общим собранием акционеров решения по вопросу повестки дня </w:t>
            </w:r>
            <w:proofErr w:type="gramStart"/>
            <w:r w:rsidRPr="00520F31">
              <w:rPr>
                <w:rFonts w:eastAsiaTheme="minorHAnsi"/>
                <w:i/>
              </w:rPr>
              <w:t>акционеры  вправе</w:t>
            </w:r>
            <w:proofErr w:type="gramEnd"/>
            <w:r w:rsidRPr="00520F31">
              <w:rPr>
                <w:rFonts w:eastAsiaTheme="minorHAnsi"/>
                <w:i/>
              </w:rPr>
              <w:t xml:space="preserve"> требовать выкупа Обществом всех или части принадлежащих им акций, </w:t>
            </w:r>
            <w:r w:rsidRPr="00520F31">
              <w:rPr>
                <w:i/>
                <w:color w:val="000000"/>
              </w:rPr>
              <w:t xml:space="preserve">если </w:t>
            </w:r>
            <w:r w:rsidRPr="00520F31">
              <w:rPr>
                <w:rFonts w:eastAsiaTheme="minorHAnsi"/>
                <w:i/>
              </w:rPr>
              <w:t xml:space="preserve"> они голосовали против принятия решения или не принимали участия в голосовании.</w:t>
            </w:r>
          </w:p>
          <w:p w:rsidR="00520F31" w:rsidRPr="00520F31" w:rsidRDefault="00520F31" w:rsidP="00520F31">
            <w:pPr>
              <w:pStyle w:val="ConsPlusNormal"/>
              <w:jc w:val="both"/>
              <w:rPr>
                <w:i/>
                <w:color w:val="000000"/>
              </w:rPr>
            </w:pPr>
            <w:r w:rsidRPr="00520F31">
              <w:rPr>
                <w:i/>
                <w:color w:val="000000"/>
              </w:rPr>
              <w:t xml:space="preserve">Цена выкупа </w:t>
            </w:r>
            <w:r w:rsidRPr="00520F31">
              <w:rPr>
                <w:bCs/>
                <w:i/>
              </w:rPr>
              <w:t xml:space="preserve">Обществом акций по требованию </w:t>
            </w:r>
            <w:proofErr w:type="gramStart"/>
            <w:r w:rsidRPr="00520F31">
              <w:rPr>
                <w:bCs/>
                <w:i/>
              </w:rPr>
              <w:t>акционеров</w:t>
            </w:r>
            <w:r w:rsidRPr="00520F31">
              <w:rPr>
                <w:i/>
                <w:color w:val="000000"/>
              </w:rPr>
              <w:t xml:space="preserve">  определена</w:t>
            </w:r>
            <w:proofErr w:type="gramEnd"/>
            <w:r w:rsidRPr="00520F31">
              <w:rPr>
                <w:i/>
                <w:color w:val="000000"/>
              </w:rPr>
              <w:t xml:space="preserve"> Советом директоров Общества в размере </w:t>
            </w:r>
            <w:r w:rsidR="00AD5D2A" w:rsidRPr="00AD5D2A">
              <w:rPr>
                <w:i/>
                <w:color w:val="000000"/>
              </w:rPr>
              <w:t>152 (Сто пятьдесят два) рубля 20 копеек</w:t>
            </w:r>
            <w:r w:rsidR="00AD5D2A" w:rsidRPr="00520F31">
              <w:rPr>
                <w:i/>
                <w:color w:val="000000"/>
              </w:rPr>
              <w:t xml:space="preserve"> </w:t>
            </w:r>
            <w:r w:rsidRPr="00520F31">
              <w:rPr>
                <w:i/>
                <w:color w:val="000000"/>
              </w:rPr>
              <w:t xml:space="preserve">за 1 (одну) обыкновенную именную бездокументарную акцию ПАО «КТК» (номер </w:t>
            </w:r>
            <w:proofErr w:type="spellStart"/>
            <w:r w:rsidRPr="00520F31">
              <w:rPr>
                <w:i/>
                <w:color w:val="000000"/>
              </w:rPr>
              <w:t>гос.регистрации</w:t>
            </w:r>
            <w:proofErr w:type="spellEnd"/>
            <w:r w:rsidRPr="00520F31">
              <w:rPr>
                <w:i/>
                <w:color w:val="000000"/>
              </w:rPr>
              <w:t xml:space="preserve"> 1-02-11330-</w:t>
            </w:r>
            <w:r w:rsidRPr="00520F31">
              <w:rPr>
                <w:i/>
                <w:color w:val="000000"/>
                <w:lang w:val="en-US"/>
              </w:rPr>
              <w:t>F</w:t>
            </w:r>
            <w:r w:rsidRPr="00520F31">
              <w:rPr>
                <w:i/>
                <w:color w:val="000000"/>
              </w:rPr>
              <w:t xml:space="preserve">, торговый код </w:t>
            </w:r>
            <w:r w:rsidRPr="00520F31">
              <w:rPr>
                <w:i/>
                <w:color w:val="000000"/>
                <w:lang w:val="en-US"/>
              </w:rPr>
              <w:t>KBTK</w:t>
            </w:r>
            <w:r w:rsidRPr="00520F31">
              <w:rPr>
                <w:i/>
                <w:color w:val="000000"/>
              </w:rPr>
              <w:t>).</w:t>
            </w:r>
          </w:p>
          <w:p w:rsidR="00520F31" w:rsidRPr="00520F31" w:rsidRDefault="00520F31" w:rsidP="00520F31">
            <w:pPr>
              <w:pStyle w:val="ConsPlusNormal"/>
              <w:jc w:val="both"/>
              <w:rPr>
                <w:rFonts w:eastAsiaTheme="minorHAnsi"/>
                <w:i/>
              </w:rPr>
            </w:pPr>
            <w:r w:rsidRPr="00520F31">
              <w:rPr>
                <w:rFonts w:eastAsiaTheme="minorHAnsi"/>
                <w:i/>
              </w:rPr>
              <w:t xml:space="preserve">Выкуп Обществом акций по требованию акционеров осуществляется в порядке, установленном </w:t>
            </w:r>
            <w:r w:rsidRPr="00520F31">
              <w:rPr>
                <w:rFonts w:eastAsiaTheme="minorHAnsi"/>
                <w:bCs/>
                <w:i/>
              </w:rPr>
              <w:t xml:space="preserve"> </w:t>
            </w:r>
            <w:r w:rsidRPr="00520F31">
              <w:rPr>
                <w:rFonts w:eastAsiaTheme="minorHAnsi"/>
                <w:i/>
              </w:rPr>
              <w:t xml:space="preserve">статьей 76  </w:t>
            </w:r>
            <w:r w:rsidRPr="00520F31">
              <w:rPr>
                <w:rFonts w:eastAsiaTheme="minorHAnsi"/>
                <w:bCs/>
                <w:i/>
              </w:rPr>
              <w:t xml:space="preserve">Федерального </w:t>
            </w:r>
            <w:hyperlink r:id="rId9" w:history="1">
              <w:r w:rsidRPr="00520F31">
                <w:rPr>
                  <w:rFonts w:eastAsiaTheme="minorHAnsi"/>
                  <w:bCs/>
                  <w:i/>
                </w:rPr>
                <w:t>закона</w:t>
              </w:r>
            </w:hyperlink>
            <w:r w:rsidRPr="00520F31">
              <w:rPr>
                <w:rFonts w:eastAsiaTheme="minorHAnsi"/>
                <w:bCs/>
                <w:i/>
              </w:rPr>
              <w:t xml:space="preserve"> </w:t>
            </w:r>
            <w:r w:rsidRPr="00520F31">
              <w:rPr>
                <w:rFonts w:eastAsiaTheme="minorHAnsi"/>
                <w:i/>
              </w:rPr>
              <w:t>от 26.12.1995 N 208-ФЗ «Об акционерных обществах».</w:t>
            </w:r>
          </w:p>
          <w:p w:rsidR="00520F31" w:rsidRPr="00520F31" w:rsidRDefault="00520F31" w:rsidP="00520F3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0F31">
              <w:rPr>
                <w:rFonts w:eastAsiaTheme="minorHAnsi"/>
                <w:i/>
              </w:rPr>
              <w:t xml:space="preserve">Акционеры Общества, зарегистрированные в реестре акционеров Общества, направляют требования о выкупе акций по адресу: </w:t>
            </w:r>
            <w:r w:rsidRPr="00520F31">
              <w:rPr>
                <w:i/>
              </w:rPr>
              <w:t xml:space="preserve">107045, г. Москва, ул. </w:t>
            </w:r>
            <w:proofErr w:type="spellStart"/>
            <w:proofErr w:type="gramStart"/>
            <w:r w:rsidRPr="00520F31">
              <w:rPr>
                <w:i/>
              </w:rPr>
              <w:t>Сретенка</w:t>
            </w:r>
            <w:proofErr w:type="spellEnd"/>
            <w:r w:rsidRPr="00520F31">
              <w:rPr>
                <w:i/>
              </w:rPr>
              <w:t>,  д.12</w:t>
            </w:r>
            <w:proofErr w:type="gramEnd"/>
            <w:r w:rsidRPr="00520F31">
              <w:rPr>
                <w:i/>
              </w:rPr>
              <w:t>, АО «Сервис-Реестр» (Регистратор ПАО «КТК»).</w:t>
            </w:r>
          </w:p>
          <w:p w:rsidR="00520F31" w:rsidRPr="00520F31" w:rsidRDefault="00520F3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520F31">
              <w:rPr>
                <w:rFonts w:eastAsiaTheme="minorHAnsi"/>
                <w:i/>
              </w:rPr>
              <w:t>Акционеры Общества, не зарегистрированные в реестре акционеров Общества, осуществляют право требовать выкупа Обществом принадлежащих им акций путем дачи соответствующих указаний (инструкций) лицу, которое осуществляет учет их прав на акции Общества.</w:t>
            </w:r>
          </w:p>
          <w:p w:rsidR="00520F31" w:rsidRPr="00520F31" w:rsidRDefault="00520F3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</w:rPr>
            </w:pPr>
            <w:r w:rsidRPr="00520F31">
              <w:rPr>
                <w:rFonts w:eastAsiaTheme="minorHAnsi"/>
                <w:bCs/>
                <w:i/>
              </w:rPr>
              <w:t xml:space="preserve">Требования акционеров о выкупе акций должны быть предъявлены либо отозваны не позднее 45 дней с даты </w:t>
            </w:r>
            <w:proofErr w:type="gramStart"/>
            <w:r w:rsidRPr="00520F31">
              <w:rPr>
                <w:rFonts w:eastAsiaTheme="minorHAnsi"/>
                <w:bCs/>
                <w:i/>
              </w:rPr>
              <w:t>принятия  решения</w:t>
            </w:r>
            <w:proofErr w:type="gramEnd"/>
            <w:r w:rsidRPr="00520F31">
              <w:rPr>
                <w:rFonts w:eastAsiaTheme="minorHAnsi"/>
                <w:bCs/>
                <w:i/>
              </w:rPr>
              <w:t xml:space="preserve"> Общим собранием акционеров. Отзыв требования о выкупе акций допускается только в отношении всех предъявленных к выкупу акций Общества. </w:t>
            </w:r>
          </w:p>
          <w:p w:rsidR="002E2F81" w:rsidRPr="00520F31" w:rsidRDefault="002E2F81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</w:p>
          <w:p w:rsidR="003560D9" w:rsidRPr="00520F31" w:rsidRDefault="0006158D" w:rsidP="00520F3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520F31">
              <w:rPr>
                <w:rFonts w:eastAsiaTheme="minorHAnsi"/>
                <w:iCs/>
              </w:rPr>
              <w:t>П</w:t>
            </w:r>
            <w:r w:rsidR="003560D9" w:rsidRPr="00520F31">
              <w:rPr>
                <w:rFonts w:eastAsiaTheme="minorHAnsi"/>
                <w:iCs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520F31">
              <w:rPr>
                <w:rFonts w:eastAsiaTheme="minorHAnsi"/>
                <w:iCs/>
              </w:rPr>
              <w:t xml:space="preserve">: </w:t>
            </w:r>
            <w:r w:rsidR="00520F31" w:rsidRPr="00520F31">
              <w:rPr>
                <w:i/>
              </w:rPr>
              <w:t xml:space="preserve"> </w:t>
            </w:r>
            <w:r w:rsidRPr="00520F31">
              <w:rPr>
                <w:rFonts w:eastAsia="Calibri"/>
                <w:i/>
              </w:rPr>
              <w:t xml:space="preserve"> </w:t>
            </w:r>
            <w:r w:rsidR="00520F31" w:rsidRPr="00520F31">
              <w:rPr>
                <w:rFonts w:eastAsia="Calibri"/>
                <w:i/>
              </w:rPr>
              <w:t xml:space="preserve"> </w:t>
            </w:r>
          </w:p>
          <w:p w:rsidR="00520F31" w:rsidRPr="00414A39" w:rsidRDefault="00520F31" w:rsidP="00520F31">
            <w:pPr>
              <w:tabs>
                <w:tab w:val="left" w:pos="540"/>
              </w:tabs>
              <w:jc w:val="both"/>
              <w:rPr>
                <w:i/>
              </w:rPr>
            </w:pPr>
            <w:r w:rsidRPr="00414A39">
              <w:rPr>
                <w:i/>
              </w:rPr>
              <w:t>Информация (</w:t>
            </w:r>
            <w:proofErr w:type="gramStart"/>
            <w:r w:rsidRPr="00414A39">
              <w:rPr>
                <w:i/>
              </w:rPr>
              <w:t>материалы)  предоставляется</w:t>
            </w:r>
            <w:proofErr w:type="gramEnd"/>
            <w:r w:rsidRPr="00414A39">
              <w:rPr>
                <w:i/>
              </w:rPr>
              <w:t xml:space="preserve"> в помещении по адресу единоличного исполнительного органа Общества: 650000, Российская Федерация, Кемеровская область-Кузбасс, город Кемерово, улица 50 лет Октября, дом № 4, – в течение 20 дней до даты проведения внеочередного Общего собрания.</w:t>
            </w:r>
          </w:p>
          <w:p w:rsidR="00520F31" w:rsidRPr="00414A39" w:rsidRDefault="00520F31" w:rsidP="00520F31">
            <w:pPr>
              <w:tabs>
                <w:tab w:val="left" w:pos="540"/>
              </w:tabs>
              <w:jc w:val="both"/>
              <w:rPr>
                <w:i/>
              </w:rPr>
            </w:pPr>
            <w:r w:rsidRPr="00414A39">
              <w:rPr>
                <w:i/>
              </w:rPr>
              <w:t>Общество обязано по требованию лица, имеющего право на участие во внеочередном Общем собрании, предоставить ему копии указанных документов в течение 7 дней с даты поступления в Общество соответствующего требования.</w:t>
            </w:r>
          </w:p>
          <w:p w:rsidR="00520F31" w:rsidRPr="00414A39" w:rsidRDefault="00520F31" w:rsidP="00520F31">
            <w:pPr>
              <w:jc w:val="both"/>
              <w:outlineLvl w:val="0"/>
              <w:rPr>
                <w:i/>
              </w:rPr>
            </w:pPr>
            <w:r w:rsidRPr="00414A39">
              <w:rPr>
                <w:i/>
              </w:rPr>
              <w:lastRenderedPageBreak/>
              <w:t>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во внеочередном Общем собрании, при подготовке к проведению Собрания, не может превышать затраты на их изготовление.</w:t>
            </w:r>
          </w:p>
          <w:p w:rsidR="00520F31" w:rsidRPr="00414A39" w:rsidRDefault="00520F31" w:rsidP="00520F3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14A39">
              <w:rPr>
                <w:rFonts w:eastAsia="Calibri"/>
                <w:i/>
              </w:rPr>
              <w:t xml:space="preserve">Информация (материалы), подлежащая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10" w:history="1">
              <w:r w:rsidRPr="00414A39">
                <w:rPr>
                  <w:rFonts w:eastAsia="Calibri"/>
                  <w:i/>
                </w:rPr>
                <w:t>законодательства</w:t>
              </w:r>
            </w:hyperlink>
            <w:r w:rsidRPr="00414A39">
              <w:rPr>
                <w:rFonts w:eastAsia="Calibri"/>
                <w:i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520F31" w:rsidRPr="00414A39" w:rsidRDefault="00520F31" w:rsidP="00414A39">
            <w:pPr>
              <w:tabs>
                <w:tab w:val="left" w:pos="6300"/>
              </w:tabs>
              <w:jc w:val="both"/>
              <w:rPr>
                <w:b/>
                <w:bCs/>
                <w:i/>
              </w:rPr>
            </w:pPr>
            <w:r w:rsidRPr="00414A39">
              <w:rPr>
                <w:rFonts w:eastAsia="Calibri"/>
                <w:i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      </w:r>
          </w:p>
          <w:p w:rsidR="009E6687" w:rsidRPr="00520F31" w:rsidRDefault="009E6687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</w:p>
          <w:p w:rsidR="0006158D" w:rsidRPr="00520F31" w:rsidRDefault="0006158D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520F31">
              <w:rPr>
                <w:rFonts w:eastAsiaTheme="minorHAnsi"/>
                <w:iCs/>
              </w:rPr>
              <w:t>И</w:t>
            </w:r>
            <w:r w:rsidR="003560D9" w:rsidRPr="00520F31">
              <w:rPr>
                <w:rFonts w:eastAsiaTheme="minorHAnsi"/>
                <w:iCs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520F31">
              <w:rPr>
                <w:rFonts w:eastAsiaTheme="minorHAnsi"/>
                <w:iCs/>
              </w:rPr>
              <w:t>:</w:t>
            </w:r>
          </w:p>
          <w:p w:rsidR="0006158D" w:rsidRPr="00520F31" w:rsidRDefault="0006158D" w:rsidP="00520F31">
            <w:pPr>
              <w:jc w:val="both"/>
              <w:rPr>
                <w:i/>
              </w:rPr>
            </w:pPr>
            <w:r w:rsidRPr="00520F31">
              <w:rPr>
                <w:i/>
              </w:rPr>
              <w:t xml:space="preserve">Эмитент: Публичное </w:t>
            </w:r>
            <w:proofErr w:type="gramStart"/>
            <w:r w:rsidRPr="00520F31">
              <w:rPr>
                <w:i/>
              </w:rPr>
              <w:t>акционерное  общество</w:t>
            </w:r>
            <w:proofErr w:type="gramEnd"/>
            <w:r w:rsidRPr="00520F31">
              <w:rPr>
                <w:i/>
              </w:rPr>
              <w:t xml:space="preserve"> «Кузбасская Топливная Компания»;</w:t>
            </w:r>
          </w:p>
          <w:p w:rsidR="0006158D" w:rsidRPr="00520F31" w:rsidRDefault="0006158D" w:rsidP="00520F31">
            <w:pPr>
              <w:jc w:val="both"/>
              <w:rPr>
                <w:i/>
              </w:rPr>
            </w:pPr>
            <w:r w:rsidRPr="00520F31">
              <w:rPr>
                <w:i/>
              </w:rPr>
              <w:t>Вид, категория (тип) ценных бумаг: акции обыкновенные именные;</w:t>
            </w:r>
          </w:p>
          <w:p w:rsidR="0006158D" w:rsidRPr="00520F31" w:rsidRDefault="0006158D" w:rsidP="00520F31">
            <w:pPr>
              <w:jc w:val="both"/>
              <w:rPr>
                <w:i/>
              </w:rPr>
            </w:pPr>
            <w:r w:rsidRPr="00520F31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06158D" w:rsidRPr="00520F31" w:rsidRDefault="0006158D" w:rsidP="00520F31">
            <w:pPr>
              <w:jc w:val="both"/>
              <w:rPr>
                <w:i/>
              </w:rPr>
            </w:pPr>
            <w:r w:rsidRPr="00520F31">
              <w:rPr>
                <w:i/>
              </w:rPr>
              <w:t>Государственный регистрационный номер выпуска: 1-02-11330 –F;</w:t>
            </w:r>
          </w:p>
          <w:p w:rsidR="0006158D" w:rsidRPr="00520F31" w:rsidRDefault="0006158D" w:rsidP="00520F31">
            <w:pPr>
              <w:jc w:val="both"/>
              <w:rPr>
                <w:i/>
              </w:rPr>
            </w:pPr>
            <w:r w:rsidRPr="00520F31">
              <w:rPr>
                <w:i/>
              </w:rPr>
              <w:t>Дата государственной регистрации выпуска: 28.12.2009;</w:t>
            </w:r>
          </w:p>
          <w:p w:rsidR="003560D9" w:rsidRPr="00414A39" w:rsidRDefault="0006158D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520F31">
              <w:rPr>
                <w:i/>
              </w:rPr>
              <w:t>Международный код (номер) идентификации ценных бумаг (ISIN)</w:t>
            </w:r>
            <w:r w:rsidRPr="00520F31">
              <w:rPr>
                <w:rStyle w:val="Subst"/>
                <w:b w:val="0"/>
                <w:i w:val="0"/>
              </w:rPr>
              <w:t xml:space="preserve">: </w:t>
            </w:r>
            <w:r w:rsidRPr="00414A39">
              <w:rPr>
                <w:rStyle w:val="Subst"/>
                <w:b w:val="0"/>
                <w:lang w:val="en-US"/>
              </w:rPr>
              <w:t>RU</w:t>
            </w:r>
            <w:r w:rsidRPr="00414A39">
              <w:rPr>
                <w:rStyle w:val="Subst"/>
                <w:b w:val="0"/>
              </w:rPr>
              <w:t>000</w:t>
            </w:r>
            <w:r w:rsidRPr="00414A39">
              <w:rPr>
                <w:rStyle w:val="Subst"/>
                <w:b w:val="0"/>
                <w:lang w:val="en-US"/>
              </w:rPr>
              <w:t>A</w:t>
            </w:r>
            <w:r w:rsidRPr="00414A39">
              <w:rPr>
                <w:rStyle w:val="Subst"/>
                <w:b w:val="0"/>
              </w:rPr>
              <w:t>0</w:t>
            </w:r>
            <w:r w:rsidRPr="00414A39">
              <w:rPr>
                <w:rStyle w:val="Subst"/>
                <w:b w:val="0"/>
                <w:lang w:val="en-US"/>
              </w:rPr>
              <w:t>JPYD</w:t>
            </w:r>
            <w:r w:rsidRPr="00414A39">
              <w:rPr>
                <w:rStyle w:val="Subst"/>
                <w:b w:val="0"/>
              </w:rPr>
              <w:t>7</w:t>
            </w:r>
            <w:r w:rsidR="003560D9" w:rsidRPr="00414A39">
              <w:rPr>
                <w:rFonts w:eastAsiaTheme="minorHAnsi"/>
                <w:iCs/>
              </w:rPr>
              <w:t>;</w:t>
            </w:r>
          </w:p>
          <w:p w:rsidR="009E6687" w:rsidRPr="00520F31" w:rsidRDefault="009E6687" w:rsidP="00520F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</w:p>
          <w:p w:rsidR="003560D9" w:rsidRPr="00520F31" w:rsidRDefault="0006158D" w:rsidP="00414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520F31">
              <w:rPr>
                <w:rFonts w:eastAsiaTheme="minorHAnsi"/>
                <w:iCs/>
              </w:rPr>
              <w:t>О</w:t>
            </w:r>
            <w:r w:rsidR="003560D9" w:rsidRPr="00520F31">
              <w:rPr>
                <w:rFonts w:eastAsiaTheme="minorHAnsi"/>
                <w:iCs/>
              </w:rPr>
              <w:t>рган эмитента, принявший решение о созыве общего собрания акционеров эмитента</w:t>
            </w:r>
            <w:r w:rsidRPr="00520F31">
              <w:rPr>
                <w:rFonts w:eastAsiaTheme="minorHAnsi"/>
                <w:iCs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520F31">
              <w:rPr>
                <w:rFonts w:eastAsiaTheme="minorHAnsi"/>
                <w:i/>
                <w:iCs/>
              </w:rPr>
              <w:t>Совет д</w:t>
            </w:r>
            <w:r w:rsidR="009E6687" w:rsidRPr="00520F31">
              <w:rPr>
                <w:rFonts w:eastAsiaTheme="minorHAnsi"/>
                <w:i/>
                <w:iCs/>
              </w:rPr>
              <w:t xml:space="preserve">иректоров </w:t>
            </w:r>
            <w:r w:rsidR="00414A39">
              <w:rPr>
                <w:rFonts w:eastAsiaTheme="minorHAnsi"/>
                <w:i/>
                <w:iCs/>
              </w:rPr>
              <w:t>эмитента, решение от 26.11</w:t>
            </w:r>
            <w:r w:rsidR="009E6687" w:rsidRPr="00520F31">
              <w:rPr>
                <w:rFonts w:eastAsiaTheme="minorHAnsi"/>
                <w:i/>
                <w:iCs/>
              </w:rPr>
              <w:t>.2020</w:t>
            </w:r>
            <w:r w:rsidRPr="00520F31">
              <w:rPr>
                <w:rFonts w:eastAsiaTheme="minorHAnsi"/>
                <w:i/>
                <w:iCs/>
              </w:rPr>
              <w:t xml:space="preserve"> (протокол </w:t>
            </w:r>
            <w:r w:rsidRPr="00520F31">
              <w:rPr>
                <w:i/>
                <w:lang w:eastAsia="ru-RU"/>
              </w:rPr>
              <w:t xml:space="preserve">№ </w:t>
            </w:r>
            <w:r w:rsidR="00414A39">
              <w:rPr>
                <w:i/>
                <w:lang w:eastAsia="ru-RU"/>
              </w:rPr>
              <w:t>7</w:t>
            </w:r>
            <w:r w:rsidR="00C00479" w:rsidRPr="00520F31">
              <w:rPr>
                <w:i/>
                <w:lang w:eastAsia="ru-RU"/>
              </w:rPr>
              <w:t>/1</w:t>
            </w:r>
            <w:r w:rsidR="00496453" w:rsidRPr="00520F31">
              <w:rPr>
                <w:i/>
                <w:lang w:eastAsia="ru-RU"/>
              </w:rPr>
              <w:t>7</w:t>
            </w:r>
            <w:r w:rsidR="00414A39">
              <w:rPr>
                <w:i/>
                <w:lang w:eastAsia="ru-RU"/>
              </w:rPr>
              <w:t xml:space="preserve"> от «27</w:t>
            </w:r>
            <w:r w:rsidRPr="00520F31">
              <w:rPr>
                <w:i/>
                <w:lang w:eastAsia="ru-RU"/>
              </w:rPr>
              <w:t xml:space="preserve">» </w:t>
            </w:r>
            <w:r w:rsidR="00414A39">
              <w:rPr>
                <w:i/>
                <w:lang w:eastAsia="ru-RU"/>
              </w:rPr>
              <w:t>ноябр</w:t>
            </w:r>
            <w:r w:rsidRPr="00520F31">
              <w:rPr>
                <w:i/>
                <w:lang w:eastAsia="ru-RU"/>
              </w:rPr>
              <w:t>я 20</w:t>
            </w:r>
            <w:r w:rsidR="009E6687" w:rsidRPr="00520F31">
              <w:rPr>
                <w:i/>
                <w:lang w:eastAsia="ru-RU"/>
              </w:rPr>
              <w:t>20</w:t>
            </w:r>
            <w:r w:rsidRPr="00520F31">
              <w:rPr>
                <w:i/>
                <w:lang w:eastAsia="ru-RU"/>
              </w:rPr>
              <w:t xml:space="preserve"> года)</w:t>
            </w:r>
            <w:r w:rsidRPr="00520F31">
              <w:rPr>
                <w:rFonts w:eastAsiaTheme="minorHAnsi"/>
                <w:i/>
                <w:iCs/>
              </w:rPr>
              <w:t>.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lastRenderedPageBreak/>
              <w:t>3. Подпись</w:t>
            </w:r>
          </w:p>
        </w:tc>
      </w:tr>
      <w:tr w:rsidR="00496453" w:rsidRPr="009531E4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3" w:rsidRPr="00A041EB" w:rsidRDefault="00496453" w:rsidP="00380CCD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414A39" w:rsidRPr="00A041EB" w:rsidRDefault="00414A39" w:rsidP="00380CCD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496453" w:rsidRPr="00A041EB" w:rsidRDefault="00414A39" w:rsidP="00380CCD">
            <w:pPr>
              <w:pStyle w:val="prilozhenie"/>
              <w:ind w:firstLine="0"/>
              <w:rPr>
                <w:sz w:val="20"/>
                <w:szCs w:val="20"/>
              </w:rPr>
            </w:pPr>
            <w:r w:rsidRPr="00A041EB">
              <w:rPr>
                <w:sz w:val="20"/>
                <w:szCs w:val="20"/>
              </w:rPr>
              <w:t xml:space="preserve">3.1. </w:t>
            </w:r>
            <w:r w:rsidR="00496453" w:rsidRPr="00A041EB">
              <w:rPr>
                <w:sz w:val="20"/>
                <w:szCs w:val="20"/>
              </w:rPr>
              <w:t>Генеральн</w:t>
            </w:r>
            <w:r w:rsidRPr="00A041EB">
              <w:rPr>
                <w:sz w:val="20"/>
                <w:szCs w:val="20"/>
              </w:rPr>
              <w:t>ый</w:t>
            </w:r>
            <w:r w:rsidR="00496453" w:rsidRPr="00A041EB">
              <w:rPr>
                <w:sz w:val="20"/>
                <w:szCs w:val="20"/>
              </w:rPr>
              <w:t xml:space="preserve"> директор                                                                 ______________             Б.А. </w:t>
            </w:r>
            <w:proofErr w:type="spellStart"/>
            <w:r w:rsidR="00496453" w:rsidRPr="00A041EB">
              <w:rPr>
                <w:sz w:val="20"/>
                <w:szCs w:val="20"/>
              </w:rPr>
              <w:t>Ужахов</w:t>
            </w:r>
            <w:proofErr w:type="spellEnd"/>
          </w:p>
          <w:p w:rsidR="00496453" w:rsidRPr="00A041EB" w:rsidRDefault="00496453" w:rsidP="00380CCD">
            <w:pPr>
              <w:pStyle w:val="prilozhenie"/>
              <w:ind w:firstLine="0"/>
              <w:rPr>
                <w:sz w:val="20"/>
                <w:szCs w:val="20"/>
              </w:rPr>
            </w:pPr>
            <w:r w:rsidRPr="00A041E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(подпись)</w:t>
            </w:r>
          </w:p>
          <w:p w:rsidR="00496453" w:rsidRPr="00A041EB" w:rsidRDefault="00496453" w:rsidP="00380CCD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496453" w:rsidRPr="00A041EB" w:rsidRDefault="00496453" w:rsidP="00380CCD">
            <w:pPr>
              <w:pStyle w:val="prilozhenie"/>
              <w:ind w:firstLine="0"/>
              <w:rPr>
                <w:sz w:val="20"/>
                <w:szCs w:val="20"/>
              </w:rPr>
            </w:pPr>
            <w:r w:rsidRPr="00A041EB">
              <w:rPr>
                <w:sz w:val="20"/>
                <w:szCs w:val="20"/>
              </w:rPr>
              <w:t>3.2. Дата «</w:t>
            </w:r>
            <w:r w:rsidR="00414A39" w:rsidRPr="00A041EB">
              <w:rPr>
                <w:sz w:val="20"/>
                <w:szCs w:val="20"/>
              </w:rPr>
              <w:t>30</w:t>
            </w:r>
            <w:r w:rsidRPr="00A041EB">
              <w:rPr>
                <w:sz w:val="20"/>
                <w:szCs w:val="20"/>
              </w:rPr>
              <w:t xml:space="preserve">» </w:t>
            </w:r>
            <w:r w:rsidR="00414A39" w:rsidRPr="00A041EB">
              <w:rPr>
                <w:sz w:val="20"/>
                <w:szCs w:val="20"/>
              </w:rPr>
              <w:t>ноября</w:t>
            </w:r>
            <w:r w:rsidRPr="00A041EB">
              <w:rPr>
                <w:sz w:val="20"/>
                <w:szCs w:val="20"/>
              </w:rPr>
              <w:t xml:space="preserve"> 2020 г.                    М.П.</w:t>
            </w:r>
          </w:p>
          <w:p w:rsidR="00496453" w:rsidRPr="00A041EB" w:rsidRDefault="00496453" w:rsidP="00496453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</w:tr>
    </w:tbl>
    <w:p w:rsidR="00595292" w:rsidRPr="009E6687" w:rsidRDefault="00595292">
      <w:pPr>
        <w:rPr>
          <w:sz w:val="18"/>
          <w:szCs w:val="18"/>
        </w:rPr>
      </w:pPr>
    </w:p>
    <w:sectPr w:rsidR="00595292" w:rsidRPr="009E6687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6781D"/>
    <w:multiLevelType w:val="hybridMultilevel"/>
    <w:tmpl w:val="10E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60E"/>
    <w:multiLevelType w:val="hybridMultilevel"/>
    <w:tmpl w:val="DAE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046B1"/>
    <w:rsid w:val="0006158D"/>
    <w:rsid w:val="00133245"/>
    <w:rsid w:val="002E2F81"/>
    <w:rsid w:val="003560D9"/>
    <w:rsid w:val="003E3500"/>
    <w:rsid w:val="00414A39"/>
    <w:rsid w:val="00496453"/>
    <w:rsid w:val="00520F31"/>
    <w:rsid w:val="00595292"/>
    <w:rsid w:val="009375BB"/>
    <w:rsid w:val="009E6687"/>
    <w:rsid w:val="00A041EB"/>
    <w:rsid w:val="00AD5D2A"/>
    <w:rsid w:val="00C00479"/>
    <w:rsid w:val="00C52FB5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D16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2503B9054EFAE4DE76D61AECD7619F5935382754C04D23F439F22A966352191B605E9C0016977E78F96D95A98A164ECFB7F173AF1D335S0K9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4D991538EB2305D16B3BA1BD7FB56B2&amp;req=doc&amp;base=LAW&amp;n=335831&amp;dst=100061&amp;fld=134&amp;REFFIELD=134&amp;REFDST=101555&amp;REFDOC=327762&amp;REFBASE=LAW&amp;stat=refcode%3D16610%3Bdstident%3D100061%3Bindex%3D190&amp;date=30.03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-disclosure.ru/portal/company.aspx?id=5964" TargetMode="External"/><Relationship Id="rId10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2503B9054EFAE4DE76D61AECD7619F5935382754C04D23F439F22A966352191B605E9C0016977E78F96D95A98A164ECFB7F173AF1D335S0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13</cp:revision>
  <dcterms:created xsi:type="dcterms:W3CDTF">2019-04-29T09:27:00Z</dcterms:created>
  <dcterms:modified xsi:type="dcterms:W3CDTF">2020-11-27T09:02:00Z</dcterms:modified>
</cp:coreProperties>
</file>