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D063A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CD063A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CD063A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</w:t>
            </w:r>
            <w:r w:rsidR="00C80C21">
              <w:rPr>
                <w:i/>
                <w:color w:val="000000"/>
                <w:lang w:eastAsia="ru-RU"/>
              </w:rPr>
              <w:t>2</w:t>
            </w:r>
            <w:r w:rsidR="00CD063A">
              <w:rPr>
                <w:i/>
                <w:color w:val="000000"/>
                <w:lang w:eastAsia="ru-RU"/>
              </w:rPr>
              <w:t>9</w:t>
            </w:r>
            <w:r w:rsidR="009407E5" w:rsidRPr="00827872">
              <w:rPr>
                <w:i/>
                <w:color w:val="000000"/>
                <w:lang w:eastAsia="ru-RU"/>
              </w:rPr>
              <w:t xml:space="preserve">» </w:t>
            </w:r>
            <w:r w:rsidR="00C80C21">
              <w:rPr>
                <w:i/>
                <w:color w:val="000000"/>
                <w:lang w:eastAsia="ru-RU"/>
              </w:rPr>
              <w:t>октября</w:t>
            </w:r>
            <w:r w:rsidR="009407E5" w:rsidRPr="00827872">
              <w:rPr>
                <w:i/>
                <w:color w:val="000000"/>
                <w:lang w:eastAsia="ru-RU"/>
              </w:rPr>
              <w:t xml:space="preserve"> 2019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0" w:rsidRPr="00EA0DC1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 xml:space="preserve">Полное фирменное наименование, место нахождения, 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="00C739B7" w:rsidRPr="00C739B7">
              <w:rPr>
                <w:bCs/>
                <w:i/>
              </w:rPr>
              <w:t xml:space="preserve">КИЛТОН ОВЕРСИЗ ЛИМИТЕД, </w:t>
            </w:r>
            <w:proofErr w:type="spellStart"/>
            <w:r w:rsidR="00C739B7" w:rsidRPr="00C739B7">
              <w:rPr>
                <w:bCs/>
                <w:i/>
              </w:rPr>
              <w:t>Посейдонос</w:t>
            </w:r>
            <w:proofErr w:type="spellEnd"/>
            <w:r w:rsidR="00C739B7" w:rsidRPr="00C739B7">
              <w:rPr>
                <w:bCs/>
                <w:i/>
              </w:rPr>
              <w:t xml:space="preserve">, 1, ЛЕДРА БИЗНЕСС ЦЕНТР, </w:t>
            </w:r>
            <w:proofErr w:type="spellStart"/>
            <w:r w:rsidR="00C739B7" w:rsidRPr="00C739B7">
              <w:rPr>
                <w:bCs/>
                <w:i/>
              </w:rPr>
              <w:t>Эгкоми</w:t>
            </w:r>
            <w:proofErr w:type="spellEnd"/>
            <w:r w:rsidR="00C739B7" w:rsidRPr="00C739B7">
              <w:rPr>
                <w:bCs/>
                <w:i/>
              </w:rPr>
              <w:t>, 2406, Никосия, Кипр</w:t>
            </w:r>
            <w:r w:rsidRPr="00EA0DC1">
              <w:rPr>
                <w:rFonts w:eastAsiaTheme="minorHAnsi"/>
                <w:i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C80C21" w:rsidRPr="00C739B7">
              <w:rPr>
                <w:i/>
              </w:rPr>
              <w:t>18 760 079 (18,9002%)</w:t>
            </w:r>
            <w:r w:rsidR="003C37B0" w:rsidRPr="00827872">
              <w:rPr>
                <w:rFonts w:eastAsiaTheme="minorHAnsi"/>
              </w:rPr>
              <w:t>;</w:t>
            </w:r>
          </w:p>
          <w:p w:rsidR="00C80C21" w:rsidRPr="00C80C21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C80C21">
              <w:rPr>
                <w:i/>
              </w:rPr>
              <w:t>45 798 358</w:t>
            </w:r>
            <w:r w:rsidR="00C739B7" w:rsidRPr="00C739B7">
              <w:rPr>
                <w:i/>
              </w:rPr>
              <w:t xml:space="preserve"> (</w:t>
            </w:r>
            <w:r w:rsidR="00C80C21">
              <w:rPr>
                <w:i/>
              </w:rPr>
              <w:t>46</w:t>
            </w:r>
            <w:r w:rsidR="00C739B7" w:rsidRPr="00C739B7">
              <w:rPr>
                <w:i/>
              </w:rPr>
              <w:t>,</w:t>
            </w:r>
            <w:r w:rsidR="00C80C21">
              <w:rPr>
                <w:i/>
              </w:rPr>
              <w:t>1406</w:t>
            </w:r>
            <w:r w:rsidR="00C739B7" w:rsidRPr="00C739B7">
              <w:rPr>
                <w:i/>
              </w:rPr>
              <w:t>%)</w:t>
            </w:r>
            <w:r w:rsidR="003C37B0" w:rsidRPr="00C739B7">
              <w:rPr>
                <w:rFonts w:eastAsiaTheme="minorHAnsi"/>
                <w:i/>
              </w:rPr>
              <w:t>;</w:t>
            </w:r>
          </w:p>
          <w:p w:rsidR="009407E5" w:rsidRDefault="00827872" w:rsidP="00C80C2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«</w:t>
            </w:r>
            <w:r w:rsidR="00C80C21">
              <w:rPr>
                <w:rFonts w:eastAsiaTheme="minorHAnsi"/>
                <w:i/>
              </w:rPr>
              <w:t>18</w:t>
            </w:r>
            <w:r w:rsidR="00C8573D">
              <w:rPr>
                <w:rFonts w:eastAsiaTheme="minorHAnsi"/>
                <w:i/>
              </w:rPr>
              <w:t xml:space="preserve">» </w:t>
            </w:r>
            <w:r w:rsidR="00C80C21">
              <w:rPr>
                <w:rFonts w:eastAsiaTheme="minorHAnsi"/>
                <w:i/>
              </w:rPr>
              <w:t>октябр</w:t>
            </w:r>
            <w:r w:rsidR="00C8573D">
              <w:rPr>
                <w:rFonts w:eastAsiaTheme="minorHAnsi"/>
                <w:i/>
              </w:rPr>
              <w:t>я 2019</w:t>
            </w:r>
            <w:r w:rsidR="00915C8C">
              <w:rPr>
                <w:rFonts w:eastAsiaTheme="minorHAnsi"/>
                <w:i/>
              </w:rPr>
              <w:t xml:space="preserve"> года</w:t>
            </w:r>
            <w:r w:rsidR="00EA0DC1">
              <w:rPr>
                <w:rFonts w:eastAsiaTheme="minorHAnsi"/>
                <w:i/>
              </w:rPr>
              <w:t>.</w:t>
            </w:r>
          </w:p>
          <w:p w:rsidR="007D685D" w:rsidRDefault="007D685D" w:rsidP="007D6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</w:p>
          <w:p w:rsidR="007D685D" w:rsidRDefault="007D685D" w:rsidP="007D6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7D685D">
              <w:rPr>
                <w:rFonts w:eastAsiaTheme="minorHAnsi"/>
                <w:iCs/>
              </w:rPr>
              <w:t>Фактор (факторы), под действием (влиянием) которого (которых) произошло изменение общего количества голосов, приходящихся на голосующие акции (доли), составляющие уставный капитал эмитента:</w:t>
            </w:r>
            <w:r>
              <w:rPr>
                <w:rFonts w:eastAsiaTheme="minorHAnsi"/>
                <w:i/>
                <w:iCs/>
              </w:rPr>
              <w:t xml:space="preserve"> приобретение более 30, 50 или 75 процентов общего количества акций эмитента, являющегося акционерным обществом, лицом, не исполнившим обязанность по направлению обязательного предложения, соответствующего требованиям </w:t>
            </w:r>
            <w:hyperlink r:id="rId7" w:history="1">
              <w:r>
                <w:rPr>
                  <w:rFonts w:eastAsiaTheme="minorHAnsi"/>
                  <w:i/>
                  <w:iCs/>
                  <w:color w:val="0000FF"/>
                </w:rPr>
                <w:t>статьи 84.2</w:t>
              </w:r>
            </w:hyperlink>
            <w:r>
              <w:rPr>
                <w:rFonts w:eastAsiaTheme="minorHAnsi"/>
                <w:i/>
                <w:iCs/>
              </w:rPr>
              <w:t xml:space="preserve"> Федерального закона "Об акционерных обществах";</w:t>
            </w:r>
          </w:p>
          <w:p w:rsidR="007D685D" w:rsidRDefault="007D685D" w:rsidP="007D6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</w:p>
          <w:p w:rsidR="007D685D" w:rsidRDefault="007D685D" w:rsidP="007D6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  <w:iCs/>
              </w:rPr>
              <w:t>К</w:t>
            </w:r>
            <w:r w:rsidRPr="007D685D">
              <w:rPr>
                <w:rFonts w:eastAsiaTheme="minorHAnsi"/>
                <w:iCs/>
              </w:rPr>
              <w:t>раткое описание действия (влияния) указанного фактора (факторов)</w:t>
            </w:r>
            <w:r>
              <w:rPr>
                <w:rFonts w:eastAsiaTheme="minorHAnsi"/>
                <w:iCs/>
              </w:rPr>
              <w:t xml:space="preserve">: </w:t>
            </w:r>
            <w:r w:rsidRPr="007D685D">
              <w:rPr>
                <w:rFonts w:eastAsiaTheme="minorHAnsi"/>
                <w:i/>
              </w:rPr>
              <w:t xml:space="preserve">лицо, которое </w:t>
            </w:r>
            <w:proofErr w:type="gramStart"/>
            <w:r w:rsidRPr="007D685D">
              <w:rPr>
                <w:rFonts w:eastAsiaTheme="minorHAnsi"/>
                <w:i/>
              </w:rPr>
              <w:t xml:space="preserve">приобрело  </w:t>
            </w:r>
            <w:r w:rsidRPr="007D685D">
              <w:rPr>
                <w:rFonts w:eastAsiaTheme="minorHAnsi"/>
                <w:i/>
                <w:iCs/>
              </w:rPr>
              <w:t>более</w:t>
            </w:r>
            <w:proofErr w:type="gramEnd"/>
            <w:r w:rsidRPr="007D685D">
              <w:rPr>
                <w:rFonts w:eastAsiaTheme="minorHAnsi"/>
                <w:i/>
                <w:iCs/>
              </w:rPr>
              <w:t xml:space="preserve"> 30 процентов общего количества акций эмитента,</w:t>
            </w:r>
            <w:r w:rsidRPr="007D685D">
              <w:rPr>
                <w:rFonts w:eastAsiaTheme="minorHAnsi"/>
                <w:i/>
              </w:rPr>
              <w:t xml:space="preserve"> и его аффилированные лица имеют право голоса только по акциям, составляющим 30 процентов таких акций</w:t>
            </w:r>
            <w:r w:rsidR="00F84C95">
              <w:rPr>
                <w:rFonts w:eastAsiaTheme="minorHAnsi"/>
                <w:i/>
              </w:rPr>
              <w:t xml:space="preserve">, </w:t>
            </w:r>
            <w:r w:rsidR="00F84C95" w:rsidRPr="007D685D">
              <w:rPr>
                <w:rFonts w:eastAsiaTheme="minorHAnsi"/>
                <w:i/>
                <w:iCs/>
              </w:rPr>
              <w:t>с</w:t>
            </w:r>
            <w:r w:rsidR="00F84C95" w:rsidRPr="007D685D">
              <w:rPr>
                <w:rFonts w:eastAsiaTheme="minorHAnsi"/>
                <w:i/>
              </w:rPr>
              <w:t xml:space="preserve"> момента приобретения более 30 процентов общего количества акций </w:t>
            </w:r>
            <w:r w:rsidR="00F84C95">
              <w:rPr>
                <w:rFonts w:eastAsiaTheme="minorHAnsi"/>
                <w:i/>
              </w:rPr>
              <w:t>эмитента</w:t>
            </w:r>
            <w:r w:rsidR="00F84C95" w:rsidRPr="007D685D">
              <w:rPr>
                <w:rFonts w:eastAsiaTheme="minorHAnsi"/>
                <w:i/>
              </w:rPr>
              <w:t xml:space="preserve"> и до даты направления в общество обязательного предложения</w:t>
            </w:r>
            <w:r w:rsidRPr="007D685D">
              <w:rPr>
                <w:rFonts w:eastAsiaTheme="minorHAnsi"/>
                <w:i/>
              </w:rPr>
              <w:t>.</w:t>
            </w:r>
          </w:p>
          <w:p w:rsidR="00F84C95" w:rsidRDefault="00F84C95" w:rsidP="007D68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</w:p>
          <w:p w:rsidR="00F84C95" w:rsidRDefault="00F84C95" w:rsidP="00F84C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F84C95">
              <w:rPr>
                <w:rFonts w:eastAsiaTheme="minorHAnsi"/>
                <w:iCs/>
              </w:rPr>
              <w:t>Общее количество голосов, приходящихся на голосующие акции (доли), составляющие уставный капитал эмитента, с учетом действия (влияния) указанного фактора (факторов)</w:t>
            </w:r>
            <w:r>
              <w:rPr>
                <w:rFonts w:eastAsiaTheme="minorHAnsi"/>
                <w:i/>
                <w:iCs/>
              </w:rPr>
              <w:t>: 83 237 503;</w:t>
            </w:r>
          </w:p>
          <w:p w:rsidR="00F84C95" w:rsidRDefault="00F84C95" w:rsidP="00F84C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 w:rsidRPr="00F84C95">
              <w:rPr>
                <w:rFonts w:eastAsiaTheme="minorHAnsi"/>
                <w:iCs/>
              </w:rPr>
              <w:lastRenderedPageBreak/>
              <w:t>Доля голосов в процентах, приходящихся на голосующие акции (доли), составляющие уставный капитал эмитента, которым имело право распоряжаться лицо, до наступления соответствующего основания с учетом и без учета действия (влияния) указанного фактора (факторов)</w:t>
            </w:r>
            <w:r>
              <w:rPr>
                <w:rFonts w:eastAsiaTheme="minorHAnsi"/>
                <w:i/>
                <w:iCs/>
              </w:rPr>
              <w:t xml:space="preserve">: </w:t>
            </w:r>
            <w:r w:rsidR="00E7325B">
              <w:rPr>
                <w:rFonts w:eastAsiaTheme="minorHAnsi"/>
                <w:i/>
                <w:iCs/>
              </w:rPr>
              <w:t xml:space="preserve">с учетом влияния фактора - </w:t>
            </w:r>
            <w:r>
              <w:rPr>
                <w:rFonts w:eastAsiaTheme="minorHAnsi"/>
                <w:i/>
                <w:iCs/>
              </w:rPr>
              <w:t>18,9002%</w:t>
            </w:r>
            <w:r w:rsidR="00E7325B">
              <w:rPr>
                <w:rFonts w:eastAsiaTheme="minorHAnsi"/>
                <w:i/>
                <w:iCs/>
              </w:rPr>
              <w:t xml:space="preserve">, без учета влияния фактора - </w:t>
            </w:r>
            <w:r>
              <w:rPr>
                <w:rFonts w:eastAsiaTheme="minorHAnsi"/>
                <w:i/>
                <w:iCs/>
              </w:rPr>
              <w:t xml:space="preserve"> 18,9002%;</w:t>
            </w:r>
          </w:p>
          <w:p w:rsidR="00F84C95" w:rsidRPr="00F84C95" w:rsidRDefault="00F84C95" w:rsidP="00E7325B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  <w:iCs/>
              </w:rPr>
            </w:pPr>
            <w:r w:rsidRPr="00F84C95">
              <w:rPr>
                <w:rFonts w:eastAsiaTheme="minorHAnsi"/>
                <w:iCs/>
              </w:rPr>
              <w:t>Доля голосов в процентах, приходящихся на голосующие акции (доли), составляющие уставный капитал эмитента, которым получило право распоряжаться лицо после наступления соответствующего основания с учетом и без учета действия (влияния) указанного фактора (факторов</w:t>
            </w:r>
            <w:r>
              <w:rPr>
                <w:rFonts w:eastAsiaTheme="minorHAnsi"/>
                <w:i/>
                <w:iCs/>
              </w:rPr>
              <w:t xml:space="preserve">): </w:t>
            </w:r>
            <w:r w:rsidR="00E7325B">
              <w:rPr>
                <w:rFonts w:eastAsiaTheme="minorHAnsi"/>
                <w:i/>
                <w:iCs/>
              </w:rPr>
              <w:t xml:space="preserve">с учетом влияния фактора - </w:t>
            </w:r>
            <w:r>
              <w:rPr>
                <w:rFonts w:eastAsiaTheme="minorHAnsi"/>
                <w:i/>
                <w:iCs/>
              </w:rPr>
              <w:t>30%</w:t>
            </w:r>
            <w:r w:rsidR="00E7325B">
              <w:rPr>
                <w:rFonts w:eastAsiaTheme="minorHAnsi"/>
                <w:i/>
                <w:iCs/>
              </w:rPr>
              <w:t>,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="00E7325B">
              <w:rPr>
                <w:rFonts w:eastAsiaTheme="minorHAnsi"/>
                <w:i/>
                <w:iCs/>
              </w:rPr>
              <w:t xml:space="preserve">без учета влияния фактора -  </w:t>
            </w:r>
            <w:r>
              <w:rPr>
                <w:rFonts w:eastAsiaTheme="minorHAnsi"/>
                <w:i/>
                <w:iCs/>
              </w:rPr>
              <w:t>46,1406%.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lastRenderedPageBreak/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 w:rsidR="00CD063A">
              <w:rPr>
                <w:sz w:val="20"/>
                <w:szCs w:val="20"/>
              </w:rPr>
              <w:t>И.о</w:t>
            </w:r>
            <w:proofErr w:type="spellEnd"/>
            <w:r w:rsidR="00CD063A"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 w:rsidR="00CD063A">
              <w:rPr>
                <w:sz w:val="20"/>
                <w:szCs w:val="20"/>
              </w:rPr>
              <w:t>ого директора</w:t>
            </w:r>
            <w:r w:rsidRPr="00827872">
              <w:rPr>
                <w:sz w:val="20"/>
                <w:szCs w:val="20"/>
              </w:rPr>
              <w:t xml:space="preserve">                             ______________             </w:t>
            </w:r>
            <w:r w:rsidR="00CD063A">
              <w:rPr>
                <w:sz w:val="20"/>
                <w:szCs w:val="20"/>
              </w:rPr>
              <w:t>А.А. Поклонов</w:t>
            </w:r>
            <w:bookmarkStart w:id="1" w:name="_GoBack"/>
            <w:bookmarkEnd w:id="1"/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</w:t>
            </w:r>
            <w:r w:rsidR="00CD063A">
              <w:rPr>
                <w:sz w:val="20"/>
                <w:szCs w:val="20"/>
              </w:rPr>
              <w:t>30</w:t>
            </w:r>
            <w:r w:rsidR="009407E5" w:rsidRPr="00827872">
              <w:rPr>
                <w:sz w:val="20"/>
                <w:szCs w:val="20"/>
              </w:rPr>
              <w:t xml:space="preserve">» </w:t>
            </w:r>
            <w:r w:rsidR="00F84C95">
              <w:rPr>
                <w:sz w:val="20"/>
                <w:szCs w:val="20"/>
              </w:rPr>
              <w:t>октября</w:t>
            </w:r>
            <w:r w:rsidR="009407E5" w:rsidRPr="00827872">
              <w:rPr>
                <w:sz w:val="20"/>
                <w:szCs w:val="20"/>
              </w:rPr>
              <w:t xml:space="preserve"> 2019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3C37B0"/>
    <w:rsid w:val="00483B93"/>
    <w:rsid w:val="004C5B87"/>
    <w:rsid w:val="007C354A"/>
    <w:rsid w:val="007D685D"/>
    <w:rsid w:val="007F1D76"/>
    <w:rsid w:val="00827872"/>
    <w:rsid w:val="008948BB"/>
    <w:rsid w:val="00915C8C"/>
    <w:rsid w:val="009407E5"/>
    <w:rsid w:val="009465D3"/>
    <w:rsid w:val="009F5CE0"/>
    <w:rsid w:val="00C739B7"/>
    <w:rsid w:val="00C80C21"/>
    <w:rsid w:val="00C8573D"/>
    <w:rsid w:val="00CD063A"/>
    <w:rsid w:val="00E7325B"/>
    <w:rsid w:val="00EA0DC1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03CE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7BC506C5ACC91527E52D54499B1D172AE99DCD0FA6FD9F533202D9FD4CC880CD3153041FA0226B70A86BFC66489C23C10C26Cn8Q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17</cp:revision>
  <dcterms:created xsi:type="dcterms:W3CDTF">2019-04-29T01:45:00Z</dcterms:created>
  <dcterms:modified xsi:type="dcterms:W3CDTF">2019-10-29T07:02:00Z</dcterms:modified>
</cp:coreProperties>
</file>