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Times New Roman,Bold" w:hAnsi="Times New Roman,Bold"/>
          <w:b/>
          <w:i w:val="false"/>
          <w:color w:val="000000"/>
          <w:sz w:val="22"/>
        </w:rPr>
      </w:pPr>
      <w:r>
        <w:rPr>
          <w:rFonts w:ascii="Times New Roman,Bold" w:hAnsi="Times New Roman,Bold"/>
        </w:rPr>
        <w:t xml:space="preserve"> </w:t>
      </w:r>
      <w:r>
        <w:rPr>
          <w:rFonts w:ascii="Times New Roman,Bold" w:hAnsi="Times New Roman,Bold"/>
          <w:b/>
          <w:i w:val="false"/>
          <w:color w:val="000000"/>
          <w:sz w:val="22"/>
        </w:rPr>
        <w:t>Договор подряда №</w:t>
      </w:r>
    </w:p>
    <w:p>
      <w:pPr>
        <w:pStyle w:val="Normal"/>
        <w:bidi w:val="0"/>
        <w:jc w:val="both"/>
        <w:rPr>
          <w:rFonts w:ascii="Times New Roman" w:hAnsi="Times New Roman"/>
          <w:b w:val="false"/>
          <w:i w:val="false"/>
          <w:color w:val="000000"/>
          <w:sz w:val="22"/>
        </w:rPr>
      </w:pPr>
      <w:r>
        <w:rPr>
          <w:rFonts w:ascii="Times New Roman" w:hAnsi="Times New Roman"/>
          <w:b w:val="false"/>
          <w:i w:val="false"/>
          <w:color w:val="000000"/>
          <w:sz w:val="22"/>
        </w:rPr>
        <w:t>г. Омск</w:t>
        <w:tab/>
        <w:tab/>
        <w:tab/>
        <w:tab/>
        <w:tab/>
        <w:tab/>
        <w:tab/>
        <w:tab/>
        <w:tab/>
        <w:tab/>
        <w:tab/>
        <w:t>«    »               2026г.</w:t>
      </w:r>
    </w:p>
    <w:p>
      <w:pPr>
        <w:pStyle w:val="Normal"/>
        <w:bidi w:val="0"/>
        <w:jc w:val="both"/>
        <w:rPr>
          <w:rFonts w:ascii="Times New Roman" w:hAnsi="Times New Roman"/>
          <w:b w:val="false"/>
          <w:i w:val="false"/>
          <w:color w:val="000000"/>
          <w:sz w:val="22"/>
        </w:rPr>
      </w:pPr>
      <w:r>
        <w:rPr>
          <w:rFonts w:ascii="Times New Roman" w:hAnsi="Times New Roman"/>
          <w:b w:val="false"/>
          <w:i w:val="false"/>
          <w:color w:val="000000"/>
          <w:sz w:val="22"/>
        </w:rPr>
      </w:r>
    </w:p>
    <w:p>
      <w:pPr>
        <w:pStyle w:val="Normal"/>
        <w:bidi w:val="0"/>
        <w:ind w:firstLine="567"/>
        <w:jc w:val="both"/>
        <w:rPr>
          <w:rFonts w:ascii="Times New Roman" w:hAnsi="Times New Roman"/>
          <w:b w:val="false"/>
          <w:i w:val="false"/>
          <w:color w:val="000000"/>
          <w:sz w:val="22"/>
        </w:rPr>
      </w:pPr>
      <w:r>
        <w:rPr>
          <w:rFonts w:ascii="Times New Roman,Bold" w:hAnsi="Times New Roman,Bold"/>
          <w:b/>
          <w:i w:val="false"/>
          <w:color w:val="000000"/>
          <w:sz w:val="22"/>
        </w:rPr>
        <w:t xml:space="preserve">Общество с ограниченной ответственностью </w:t>
      </w:r>
      <w:r>
        <w:rPr>
          <w:rFonts w:ascii="Times New Roman,Bold" w:hAnsi="Times New Roman,Bold"/>
          <w:b/>
          <w:i w:val="false"/>
          <w:color w:val="000000"/>
          <w:sz w:val="22"/>
          <w:shd w:fill="FFFFFF" w:val="clear"/>
        </w:rPr>
        <w:t xml:space="preserve">«________»  именуемое в дальнейшем «Подрядчик» в лице генерального директора _______________, </w:t>
      </w:r>
      <w:r>
        <w:rPr>
          <w:rFonts w:ascii="Times New Roman" w:hAnsi="Times New Roman"/>
          <w:b w:val="false"/>
          <w:i w:val="false"/>
          <w:color w:val="000000"/>
          <w:sz w:val="22"/>
        </w:rPr>
        <w:t xml:space="preserve">действующего на основании Устава, с одной стороны, и </w:t>
      </w:r>
      <w:r>
        <w:rPr>
          <w:rFonts w:ascii="Times New Roman,Bold" w:hAnsi="Times New Roman,Bold"/>
          <w:b/>
          <w:i w:val="false"/>
          <w:color w:val="000000"/>
          <w:sz w:val="22"/>
        </w:rPr>
        <w:t xml:space="preserve">Общество с ограниченной ответственностью «ТрансУголь», </w:t>
      </w:r>
      <w:r>
        <w:rPr>
          <w:rFonts w:ascii="Times New Roman" w:hAnsi="Times New Roman"/>
          <w:b w:val="false"/>
          <w:i w:val="false"/>
          <w:color w:val="000000"/>
          <w:sz w:val="22"/>
        </w:rPr>
        <w:t>именуемое в дальнейшем «Заказчик», в лице генерального директора Нама Олега Валерьевича, действующего на основании Устава, заключили настоящий договор о нижеследующем:</w:t>
      </w:r>
    </w:p>
    <w:p>
      <w:pPr>
        <w:pStyle w:val="Normal"/>
        <w:bidi w:val="0"/>
        <w:jc w:val="both"/>
        <w:rPr>
          <w:rFonts w:ascii="Times New Roman,Bold" w:hAnsi="Times New Roman,Bold"/>
          <w:b/>
          <w:i w:val="false"/>
          <w:color w:val="000000"/>
          <w:sz w:val="22"/>
        </w:rPr>
      </w:pPr>
      <w:r>
        <w:rPr>
          <w:rFonts w:ascii="Times New Roman,Bold" w:hAnsi="Times New Roman,Bold"/>
          <w:b/>
          <w:i w:val="false"/>
          <w:color w:val="000000"/>
          <w:sz w:val="22"/>
        </w:rPr>
      </w:r>
    </w:p>
    <w:p>
      <w:pPr>
        <w:pStyle w:val="Normal"/>
        <w:bidi w:val="0"/>
        <w:jc w:val="center"/>
        <w:rPr>
          <w:rFonts w:ascii="Times New Roman,Bold" w:hAnsi="Times New Roman,Bold"/>
          <w:b/>
          <w:i w:val="false"/>
          <w:color w:val="000000"/>
          <w:sz w:val="22"/>
        </w:rPr>
      </w:pPr>
      <w:r>
        <w:rPr>
          <w:rFonts w:ascii="Times New Roman,Bold" w:hAnsi="Times New Roman,Bold"/>
          <w:b/>
          <w:i w:val="false"/>
          <w:color w:val="000000"/>
          <w:sz w:val="22"/>
        </w:rPr>
        <w:t>1. Предмет Договора</w:t>
      </w:r>
    </w:p>
    <w:p>
      <w:pPr>
        <w:pStyle w:val="Normal"/>
        <w:bidi w:val="0"/>
        <w:jc w:val="both"/>
        <w:rPr>
          <w:rFonts w:ascii="Times New Roman" w:hAnsi="Times New Roman"/>
          <w:b w:val="false"/>
          <w:i w:val="false"/>
          <w:color w:val="000000"/>
          <w:sz w:val="22"/>
        </w:rPr>
      </w:pPr>
      <w:r>
        <w:rPr>
          <w:rFonts w:ascii="Times New Roman" w:hAnsi="Times New Roman"/>
          <w:b w:val="false"/>
          <w:i w:val="false"/>
          <w:color w:val="000000"/>
          <w:sz w:val="22"/>
        </w:rPr>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1.1. Подрядчик обязуется в установленный Договором срок выполнить работы по ремонту участка железнодорожного пути с кадастровым номером 55:36:190102:2378 Омского филиала Омского склада, расположенного по адресу: г. Омск, ул. 3-я Казахстанская, 30 (далее по тексту Объект) принадлежащего Заказчику в соответствии с условиями настоящего Договора и приложениями к нему, а Заказчик обязуется создать Подрядчику все необходимые условия для выполнения работ, принять их результат и уплатить обусловленную цену в порядке и сроки, установленные настоящим Договором.</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1.2. Объект, на котором выполняются работы по ремонту: участок железнодорожного пути не общего пользования _____________________________________________________________________.</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1.3. Все работы по настоящему договору выполняются из материалов Подрядчика, его силами и средствами Подрядчик несет ответственность за ненадлежащее качество предоставленных материалов и оборудования.</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1.4. Наименование, объем и условия выполнения работ по настоящему Договору определены Техническим заданием (Приложение 1, являющееся неотъемлемой частью настоящего Договора).</w:t>
      </w:r>
    </w:p>
    <w:p>
      <w:pPr>
        <w:pStyle w:val="Normal"/>
        <w:bidi w:val="0"/>
        <w:ind w:firstLine="567"/>
        <w:jc w:val="both"/>
        <w:rPr>
          <w:rFonts w:ascii="Times New Roman,Bold" w:hAnsi="Times New Roman,Bold"/>
          <w:b/>
          <w:i w:val="false"/>
          <w:color w:val="000000"/>
          <w:sz w:val="22"/>
        </w:rPr>
      </w:pPr>
      <w:r>
        <w:rPr>
          <w:rFonts w:ascii="Times New Roman,Bold" w:hAnsi="Times New Roman,Bold"/>
          <w:b/>
          <w:i w:val="false"/>
          <w:color w:val="000000"/>
          <w:sz w:val="22"/>
        </w:rPr>
        <w:t>2. Права и обязанности Сторон</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2.1. Обязанности Подрядчика: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2.1.1. Подрядчик обязуется выполнить все работы, указанные в п. 1.1 настоящего Договора, надлежащего качества, в объеме и в сроки, предусмотренные настоящим Договором.</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2.1.2. Подрядчик может привлекать третьих лиц для выполнения работ, определенных настоящим Договором. В этом случае Подрядчик несет перед Заказчиком ответственность за действия третьих лиц.</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2.1.3. Подрядчик обязан обеспечить производство и качество всех работ в соответствии с действующими нормами.</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2.1.4. Подрядчик обязан обеспечить выполнение работ своими силами и средствами из собственных материалов. Не использовать в ходе осуществления работ материалы и оборудование, не соответствующие требованиям действующего законодательства Российской Федерации, Подрядчик обязан предоставлять сертификаты качества и соответствия, а также прочие необходимые сертификаты на используемые материалы.</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2.1.5. Подрядчик обязан немедленно известить Заказчика и до получения от него указаний приостановить работы при обнаружении:</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 возможных неблагоприятных для Заказчика последствий выполнения его указаний о способе исполнения работы.</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 иных обстоятельств, угрожающих годности или прочности результатов выполняемой работы либо создающих невозможность ее завершения в срок.</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2.1.6. Подрядчик несет ответственность за выполнение необходимых мероприятий по охране труда и за безопасное производство работ на объектах Заказчика.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2.1.7. Подрядчик обязан до начала производства работ предоставить Заказчику приказы о назначении лиц, ответственных:</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за обеспечение охраны труда;</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работу на высоте;</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пожарную безопасность;</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электробезопасность;</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выдачу нарядов-допусков;</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за безопасное подключение электроинструмента.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2.1.8. Для выполнения работ подрядчик обязан:</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привлекать только квалифицированных и работников, имеющих все необходимые до-</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пуски и документы, подтверждающие квалификацию;</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обеспечить работников спецодеждой, спецобувью, защитными касками, монтажными</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поясами и другими средствами индивидуальной и коллективной защиты;</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проводить для работников необходимые инструктажи;</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обеспечить явку работников в обозначенное Заказчиком время и место для проведения.</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Заказчиком вводного инструктажа;</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осуществлять организационные мероприятия по предотвращению случаев повреждения</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здоровья работников, предусмотренные нормами приказа Минтруда России от 22.09.2021 №</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66192, в том числе мероприятия по установке необходимых ограждений и знаков безопасности</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на территории производства работ, а также мероприятия по нанесению на производственное</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оборудование, элементы конструкций и коммуникаций сигнальных знаков и знаков</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безопасности;</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обеспечить соблюдение работниками при производстве работ на объектах Заказчика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установленных Заказчиком инструкций и правил безопасности;</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до начала производства работ подписать предоставленный Заказчиком акт допуска для</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производства работ на территории организации и согласовать схему подключения к</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энергоносителям на Объектах Заказчика.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2.2. Обязанности Заказчика: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2.2.1. Заказчик обязан обеспечить доступ Подрядчика к месту выполнения работ;</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2.2.2. Заказчик обязан принять выполненные работы в размере, в сроки и в порядке, предусмотренные настоящим договором;</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2.2.3. Заказчик обязуется оплатить выполненные работы в размере, в сроки и в порядке, предусмотренные настоящим договором.</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2.3. Права Заказчика: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2.3.1. Заказчик вправе во всякое время проверять ход и качество работы, выполняемой Подрядчиком, не вмешиваясь в его деятельность;</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2.3.2.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возмещение убытков;</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2.3.3. Заказчик может в любое время до сдачи ему результата работы отказаться от договора, уплатив Подрядчику, часть установленной цены пропорционально части работы, выполненной до поручения об отказе Заказчика от исполнения договора.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2.4. Заказчик обязуется:</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2.4.1. принять выполненные работы по Акту сдачи-приемки выполненных работ (форма КС-2), при отсутствии недоделок и /или замечаний к качеству выполненных работ. В случае обнаружения недостатков стороны составляют двухсторонний акт с указанием недостатков и сроков их устранения;</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2.4.2. оплатить выполненные работы в размере, порядке и сроки, предусмотренные настоящим Договором.</w:t>
      </w:r>
    </w:p>
    <w:p>
      <w:pPr>
        <w:pStyle w:val="Normal"/>
        <w:bidi w:val="0"/>
        <w:jc w:val="both"/>
        <w:rPr>
          <w:rFonts w:ascii="Times New Roman,Bold" w:hAnsi="Times New Roman,Bold"/>
          <w:b/>
          <w:i w:val="false"/>
          <w:color w:val="000000"/>
          <w:sz w:val="22"/>
        </w:rPr>
      </w:pPr>
      <w:r>
        <w:rPr>
          <w:rFonts w:ascii="Times New Roman,Bold" w:hAnsi="Times New Roman,Bold"/>
          <w:b/>
          <w:i w:val="false"/>
          <w:color w:val="000000"/>
          <w:sz w:val="22"/>
        </w:rPr>
      </w:r>
    </w:p>
    <w:p>
      <w:pPr>
        <w:pStyle w:val="Normal"/>
        <w:bidi w:val="0"/>
        <w:jc w:val="center"/>
        <w:rPr>
          <w:rFonts w:ascii="Times New Roman,Bold" w:hAnsi="Times New Roman,Bold"/>
          <w:b/>
          <w:i w:val="false"/>
          <w:color w:val="000000"/>
          <w:sz w:val="22"/>
        </w:rPr>
      </w:pPr>
      <w:r>
        <w:rPr>
          <w:rFonts w:ascii="Times New Roman,Bold" w:hAnsi="Times New Roman,Bold"/>
          <w:b/>
          <w:i w:val="false"/>
          <w:color w:val="000000"/>
          <w:sz w:val="22"/>
        </w:rPr>
        <w:t>3. Сроки выполнения работ</w:t>
      </w:r>
    </w:p>
    <w:p>
      <w:pPr>
        <w:pStyle w:val="Normal"/>
        <w:bidi w:val="0"/>
        <w:jc w:val="both"/>
        <w:rPr>
          <w:rFonts w:ascii="Times New Roman" w:hAnsi="Times New Roman"/>
          <w:b w:val="false"/>
          <w:i w:val="false"/>
          <w:color w:val="000000"/>
          <w:sz w:val="22"/>
        </w:rPr>
      </w:pPr>
      <w:r>
        <w:rPr>
          <w:rFonts w:ascii="Times New Roman" w:hAnsi="Times New Roman"/>
          <w:b w:val="false"/>
          <w:i w:val="false"/>
          <w:color w:val="000000"/>
          <w:sz w:val="22"/>
        </w:rPr>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 xml:space="preserve">3.1. Работы, предусмотренные настоящим Договором, выполняются Подрядчиком в течение </w:t>
      </w:r>
      <w:r>
        <w:rPr>
          <w:rFonts w:ascii="Times New Roman" w:hAnsi="Times New Roman"/>
          <w:b w:val="false"/>
          <w:i w:val="false"/>
          <w:color w:val="000000"/>
          <w:sz w:val="22"/>
        </w:rPr>
        <w:t>30</w:t>
      </w:r>
      <w:r>
        <w:rPr>
          <w:rFonts w:ascii="Times New Roman" w:hAnsi="Times New Roman"/>
          <w:b w:val="false"/>
          <w:i w:val="false"/>
          <w:color w:val="000000"/>
          <w:sz w:val="22"/>
        </w:rPr>
        <w:t xml:space="preserve"> рабочих дней с момента подписания договора и внесения аванса согласно п. 4.2. Договора.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Если в процессе выполнения работ возникнет необходимость корректировки сроков выполнения работ, то такие изменения должны оформляться дополнительными соглашениями к настоящему Договору по согласованию Сторон.</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3.2. Подрядчик несет ответственность за нарушение начального и конечного сроков выполнения работы.</w:t>
      </w:r>
    </w:p>
    <w:p>
      <w:pPr>
        <w:pStyle w:val="Normal"/>
        <w:bidi w:val="0"/>
        <w:jc w:val="both"/>
        <w:rPr>
          <w:rFonts w:ascii="Times New Roman,Bold" w:hAnsi="Times New Roman,Bold"/>
          <w:b/>
          <w:i w:val="false"/>
          <w:color w:val="000000"/>
          <w:sz w:val="22"/>
        </w:rPr>
      </w:pPr>
      <w:r>
        <w:rPr>
          <w:rFonts w:ascii="Times New Roman,Bold" w:hAnsi="Times New Roman,Bold"/>
          <w:b/>
          <w:i w:val="false"/>
          <w:color w:val="000000"/>
          <w:sz w:val="22"/>
        </w:rPr>
      </w:r>
    </w:p>
    <w:p>
      <w:pPr>
        <w:pStyle w:val="Normal"/>
        <w:bidi w:val="0"/>
        <w:jc w:val="center"/>
        <w:rPr>
          <w:rFonts w:ascii="Times New Roman,Bold" w:hAnsi="Times New Roman,Bold"/>
          <w:b/>
          <w:i w:val="false"/>
          <w:color w:val="000000"/>
          <w:sz w:val="22"/>
        </w:rPr>
      </w:pPr>
      <w:r>
        <w:rPr>
          <w:rFonts w:ascii="Times New Roman,Bold" w:hAnsi="Times New Roman,Bold"/>
          <w:b/>
          <w:i w:val="false"/>
          <w:color w:val="000000"/>
          <w:sz w:val="22"/>
        </w:rPr>
        <w:t>4. Цена работ</w:t>
      </w:r>
    </w:p>
    <w:p>
      <w:pPr>
        <w:pStyle w:val="Normal"/>
        <w:bidi w:val="0"/>
        <w:jc w:val="both"/>
        <w:rPr>
          <w:rFonts w:ascii="Times New Roman" w:hAnsi="Times New Roman"/>
          <w:b w:val="false"/>
          <w:i w:val="false"/>
          <w:color w:val="000000"/>
          <w:sz w:val="22"/>
        </w:rPr>
      </w:pPr>
      <w:r>
        <w:rPr>
          <w:rFonts w:ascii="Times New Roman" w:hAnsi="Times New Roman"/>
          <w:b w:val="false"/>
          <w:i w:val="false"/>
          <w:color w:val="000000"/>
          <w:sz w:val="22"/>
        </w:rPr>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 xml:space="preserve">4.1. Стоимость работ по настоящему Договору определяется локальным сметным расчетом № 01 (Приложение 2, являющееся неотъемлемой частью настоящего Договора) и составляет </w:t>
      </w:r>
      <w:r>
        <w:rPr>
          <w:rFonts w:ascii="Times New Roman" w:hAnsi="Times New Roman"/>
          <w:b w:val="false"/>
          <w:i w:val="false"/>
          <w:color w:val="000000"/>
          <w:sz w:val="22"/>
        </w:rPr>
        <w:t>_________</w:t>
      </w:r>
      <w:r>
        <w:rPr>
          <w:rFonts w:ascii="Times New Roman" w:hAnsi="Times New Roman"/>
          <w:b w:val="false"/>
          <w:i w:val="false"/>
          <w:color w:val="000000"/>
          <w:sz w:val="22"/>
        </w:rPr>
        <w:t xml:space="preserve"> (</w:t>
      </w:r>
      <w:r>
        <w:rPr>
          <w:rFonts w:ascii="Times New Roman" w:hAnsi="Times New Roman"/>
          <w:b w:val="false"/>
          <w:i w:val="false"/>
          <w:color w:val="000000"/>
          <w:sz w:val="22"/>
        </w:rPr>
        <w:t>_________</w:t>
      </w:r>
      <w:r>
        <w:rPr>
          <w:rFonts w:ascii="Times New Roman" w:hAnsi="Times New Roman"/>
          <w:b w:val="false"/>
          <w:i w:val="false"/>
          <w:color w:val="000000"/>
          <w:sz w:val="22"/>
        </w:rPr>
        <w:t>) рублей 00 копеек, в том числе НДС 22 %.</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Цена работ включает компенсацию издержек Подрядчика.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4.2. Оплата по настоящему Договору производится в следующем порядке:</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eastAsia="Symbol" w:cs="Symbol" w:ascii="Symbol" w:hAnsi="Symbol"/>
          <w:b w:val="false"/>
          <w:i w:val="false"/>
          <w:color w:val="000000"/>
          <w:sz w:val="22"/>
        </w:rPr>
        <w:sym w:font="Symbol" w:char="005f"/>
        <w:sym w:font="Symbol" w:char="005f"/>
        <w:sym w:font="Symbol" w:char="005f"/>
        <w:sym w:font="Symbol" w:char="005f"/>
        <w:sym w:font="Symbol" w:char="005f"/>
        <w:sym w:font="Symbol" w:char="005f"/>
      </w:r>
      <w:r>
        <w:rPr>
          <w:rFonts w:ascii="Times New Roman" w:hAnsi="Times New Roman"/>
          <w:b w:val="false"/>
          <w:i w:val="false"/>
          <w:color w:val="000000"/>
          <w:sz w:val="22"/>
        </w:rPr>
        <w:t xml:space="preserve"> ( рублей в том числе НДС 22 % до начала работ в</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течении 5 рабочих дней с момента подписания Договора;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_________ () рублей в том числе НДС 22 % в течении 12</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(двенадцати) рабочих дней с момента подписания Сторонами акта о приемке выполненных</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работ (форма КС-2), справки о стоимости выполненных работ и затрат (форма КС-3).</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4.3. Оплата производится путем безналичного перечисления денежных средств с расчетного счета Заказчика на расчетный счет Подрядчика. Обязательство Заказчика по оплате выполненных работ считается исполненным надлежащим образом с момента списания соответствующих денежных средств с расчетного счета Заказчика.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4.4. Цена работ может быть изменена только по письменному соглашению Сторон.</w:t>
      </w:r>
    </w:p>
    <w:p>
      <w:pPr>
        <w:pStyle w:val="Normal"/>
        <w:bidi w:val="0"/>
        <w:jc w:val="both"/>
        <w:rPr>
          <w:rFonts w:ascii="Times New Roman,Bold" w:hAnsi="Times New Roman,Bold"/>
          <w:b/>
          <w:i w:val="false"/>
          <w:color w:val="000000"/>
          <w:sz w:val="22"/>
        </w:rPr>
      </w:pPr>
      <w:r>
        <w:rPr>
          <w:rFonts w:ascii="Times New Roman,Bold" w:hAnsi="Times New Roman,Bold"/>
          <w:b/>
          <w:i w:val="false"/>
          <w:color w:val="000000"/>
          <w:sz w:val="22"/>
        </w:rPr>
      </w:r>
    </w:p>
    <w:p>
      <w:pPr>
        <w:pStyle w:val="Normal"/>
        <w:bidi w:val="0"/>
        <w:jc w:val="center"/>
        <w:rPr>
          <w:rFonts w:ascii="Times New Roman,Bold" w:hAnsi="Times New Roman,Bold"/>
          <w:b/>
          <w:i w:val="false"/>
          <w:color w:val="000000"/>
          <w:sz w:val="22"/>
        </w:rPr>
      </w:pPr>
      <w:r>
        <w:rPr>
          <w:rFonts w:ascii="Times New Roman,Bold" w:hAnsi="Times New Roman,Bold"/>
          <w:b/>
          <w:i w:val="false"/>
          <w:color w:val="000000"/>
          <w:sz w:val="22"/>
        </w:rPr>
        <w:t>5. Порядок приемки работ</w:t>
      </w:r>
    </w:p>
    <w:p>
      <w:pPr>
        <w:pStyle w:val="Normal"/>
        <w:bidi w:val="0"/>
        <w:jc w:val="both"/>
        <w:rPr>
          <w:rFonts w:ascii="Times New Roman" w:hAnsi="Times New Roman"/>
          <w:b w:val="false"/>
          <w:i w:val="false"/>
          <w:color w:val="000000"/>
          <w:sz w:val="22"/>
        </w:rPr>
      </w:pPr>
      <w:r>
        <w:rPr>
          <w:rFonts w:ascii="Times New Roman" w:hAnsi="Times New Roman"/>
          <w:b w:val="false"/>
          <w:i w:val="false"/>
          <w:color w:val="000000"/>
          <w:sz w:val="22"/>
        </w:rPr>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5.1. Заказчик при отсутствии недоделок и замечаний к качеству выполненных работ обязан принять выполненные работы в течение 10 (десяти) дней со дня получения уведомления Подрядчика о готовности работ.</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5.2. Работы считаются принятыми с момента подписания Сторонами Акта приемки выполненных работ (форма КС-2).</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5.3. При необоснованном отказе от подписания Акта какой-либо из Сторон об этом делается отметка в Акте. Основания для отказа излагаются отказавшимся лицом в Акте.</w:t>
      </w:r>
    </w:p>
    <w:p>
      <w:pPr>
        <w:pStyle w:val="Normal"/>
        <w:bidi w:val="0"/>
        <w:jc w:val="center"/>
        <w:rPr>
          <w:rFonts w:ascii="Times New Roman,Bold" w:hAnsi="Times New Roman,Bold"/>
          <w:b/>
          <w:i w:val="false"/>
          <w:color w:val="000000"/>
          <w:sz w:val="22"/>
        </w:rPr>
      </w:pPr>
      <w:r>
        <w:rPr>
          <w:rFonts w:ascii="Times New Roman,Bold" w:hAnsi="Times New Roman,Bold"/>
          <w:b/>
          <w:i w:val="false"/>
          <w:color w:val="000000"/>
          <w:sz w:val="22"/>
        </w:rPr>
      </w:r>
    </w:p>
    <w:p>
      <w:pPr>
        <w:pStyle w:val="Normal"/>
        <w:bidi w:val="0"/>
        <w:jc w:val="center"/>
        <w:rPr>
          <w:rFonts w:ascii="Times New Roman,Bold" w:hAnsi="Times New Roman,Bold"/>
          <w:b/>
          <w:i w:val="false"/>
          <w:color w:val="000000"/>
          <w:sz w:val="22"/>
        </w:rPr>
      </w:pPr>
      <w:r>
        <w:rPr>
          <w:rFonts w:ascii="Times New Roman,Bold" w:hAnsi="Times New Roman,Bold"/>
          <w:b/>
          <w:i w:val="false"/>
          <w:color w:val="000000"/>
          <w:sz w:val="22"/>
        </w:rPr>
        <w:t>6. Ответственность. Риски.</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6.1. Подрядчик гарантирует качество выполненных работ в соответствии с действующими нормативами сроком на 2 (два) года. Подрядчик гарантирует достижение Объектом указанных в технической документации показателей и возможность эксплуатации объекта в течение гарантийного срока.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6.2. Подрядчик несет ответственность за произошедшую по его вине утрату и (или) гибель имущества Заказчика, находящегося в помещении. В этом случае Подрядчик обязан за свой счет заменить указанное имущество аналогичным или (при невозможности этого) возместить Заказчику ущерб.</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6.3. В случаях, когда работы выполнены Подрядчиком с отступлениями от настоящего Договора, ухудшившими результат работы, или с иными недостатками, не позволяющими использовать помещение для ведения деятельности Заказчика, или иным образом препятствующими использованию помещения по назначению, Заказчик вправе по своему выбору:</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6.3.1. потребовать от Подрядчика безвозмездного устранения недостатков в разумный срок;</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6.3.2. потребовать от Подрядчика соразмерного уменьшения установленной за работу цены;</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6.3.3. устранить недостатки своими силами или привлечь для их устранения третье лицо с отнесением расходов на устранение недостатков на Подрядчика.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в помещение.</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Если отступления в работе от условий Договора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6.4. Риск случайной гибели или случайного повреждения материалов или оборудования, а также риск случайной гибели или случайного повреждения результата выполненной работы до ее приемки Заказчиком несет Подрядчик.</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6.5. При просрочке Заказчиком оплаты работы Подрядчик вправе потребовать от Заказчика уплаты неустойки в размере 0,01% от неоплаченной суммы за каждый день просрочки.</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6.6. В случае нарушения Подрядчиком сроков выполнения работ Заказчик вправе потребовать от Подрядчика уплаты неустойки в размере 0,01% от стоимости работ за каждый день просрочки.</w:t>
      </w:r>
    </w:p>
    <w:p>
      <w:pPr>
        <w:pStyle w:val="Normal"/>
        <w:bidi w:val="0"/>
        <w:jc w:val="center"/>
        <w:rPr>
          <w:rFonts w:ascii="Times New Roman,Bold" w:hAnsi="Times New Roman,Bold"/>
          <w:b/>
          <w:i w:val="false"/>
          <w:color w:val="000000"/>
          <w:sz w:val="22"/>
        </w:rPr>
      </w:pPr>
      <w:r>
        <w:rPr>
          <w:rFonts w:ascii="Times New Roman,Bold" w:hAnsi="Times New Roman,Bold"/>
          <w:b/>
          <w:i w:val="false"/>
          <w:color w:val="000000"/>
          <w:sz w:val="22"/>
        </w:rPr>
      </w:r>
    </w:p>
    <w:p>
      <w:pPr>
        <w:pStyle w:val="Normal"/>
        <w:bidi w:val="0"/>
        <w:jc w:val="center"/>
        <w:rPr>
          <w:rFonts w:ascii="Times New Roman,Bold" w:hAnsi="Times New Roman,Bold"/>
          <w:b/>
          <w:i w:val="false"/>
          <w:color w:val="000000"/>
          <w:sz w:val="22"/>
        </w:rPr>
      </w:pPr>
      <w:r>
        <w:rPr>
          <w:rFonts w:ascii="Times New Roman,Bold" w:hAnsi="Times New Roman,Bold"/>
          <w:b/>
          <w:i w:val="false"/>
          <w:color w:val="000000"/>
          <w:sz w:val="22"/>
        </w:rPr>
        <w:t>7. Срок действия Договора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7.1. Настоящий Договор вступает в силу с момента его подписания обеими Сторонами и действует до «31» декабря 2026г.</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7.2. Истечение срока действия Договора не освобождает Стороны от исполнения обязательств по Договору.</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7.3. Настоящий Договор может быть расторгнут досрочно:</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по письменному соглашению Сторон;</w:t>
      </w:r>
    </w:p>
    <w:p>
      <w:pPr>
        <w:pStyle w:val="Normal"/>
        <w:bidi w:val="0"/>
        <w:ind w:firstLine="567"/>
        <w:jc w:val="both"/>
        <w:rPr>
          <w:rFonts w:ascii="Times New Roman" w:hAnsi="Times New Roman"/>
          <w:b w:val="false"/>
          <w:i w:val="false"/>
          <w:color w:val="000000"/>
          <w:sz w:val="22"/>
        </w:rPr>
      </w:pPr>
      <w:r>
        <w:rPr>
          <w:rFonts w:eastAsia="Symbol" w:cs="Symbol" w:ascii="Symbol" w:hAnsi="Symbol"/>
          <w:b w:val="false"/>
          <w:i w:val="false"/>
          <w:color w:val="000000"/>
          <w:sz w:val="22"/>
        </w:rPr>
        <w:sym w:font="Symbol" w:char="f02d"/>
        <w:sym w:font="Symbol" w:char="0020"/>
      </w:r>
      <w:r>
        <w:rPr>
          <w:rFonts w:ascii="Times New Roman" w:hAnsi="Times New Roman"/>
          <w:b w:val="false"/>
          <w:i w:val="false"/>
          <w:color w:val="000000"/>
          <w:sz w:val="22"/>
        </w:rPr>
        <w:t>в одностороннем порядке в случаях, предусмотренных действующим законодательством</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Российской Федерации, при условии письменного уведомления другой</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Стороны о расторжении не менее чем за 10 (Десять) дней до даты предполагаемого расторжения.</w:t>
      </w:r>
    </w:p>
    <w:p>
      <w:pPr>
        <w:pStyle w:val="Normal"/>
        <w:bidi w:val="0"/>
        <w:jc w:val="center"/>
        <w:rPr>
          <w:rFonts w:ascii="Times New Roman,Bold" w:hAnsi="Times New Roman,Bold"/>
          <w:b/>
          <w:i w:val="false"/>
          <w:color w:val="000000"/>
          <w:sz w:val="22"/>
        </w:rPr>
      </w:pPr>
      <w:r>
        <w:rPr>
          <w:rFonts w:ascii="Times New Roman,Bold" w:hAnsi="Times New Roman,Bold"/>
          <w:b/>
          <w:i w:val="false"/>
          <w:color w:val="000000"/>
          <w:sz w:val="22"/>
        </w:rPr>
      </w:r>
    </w:p>
    <w:p>
      <w:pPr>
        <w:pStyle w:val="Normal"/>
        <w:bidi w:val="0"/>
        <w:jc w:val="center"/>
        <w:rPr>
          <w:rFonts w:ascii="Times New Roman,Bold" w:hAnsi="Times New Roman,Bold"/>
          <w:b/>
          <w:i w:val="false"/>
          <w:color w:val="000000"/>
          <w:sz w:val="22"/>
        </w:rPr>
      </w:pPr>
      <w:r>
        <w:rPr>
          <w:rFonts w:ascii="Times New Roman,Bold" w:hAnsi="Times New Roman,Bold"/>
          <w:b/>
          <w:i w:val="false"/>
          <w:color w:val="000000"/>
          <w:sz w:val="22"/>
        </w:rPr>
        <w:t>8. Антикоррупционная оговорка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8.2.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8.3.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8.4. Уведомление должно быть направлено одним из следующих способов: на электронную почту по адресу: office@transugol.com, по номеру телефона 8 (3812) 79-00-29.</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8.5. Расторжение Договора производится в порядке, определенном Договором.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pPr>
        <w:pStyle w:val="Normal"/>
        <w:bidi w:val="0"/>
        <w:jc w:val="center"/>
        <w:rPr>
          <w:rFonts w:ascii="Times New Roman,Bold" w:hAnsi="Times New Roman,Bold"/>
          <w:b/>
          <w:i w:val="false"/>
          <w:color w:val="000000"/>
          <w:sz w:val="22"/>
        </w:rPr>
      </w:pPr>
      <w:r>
        <w:rPr>
          <w:rFonts w:ascii="Times New Roman,Bold" w:hAnsi="Times New Roman,Bold"/>
          <w:b/>
          <w:i w:val="false"/>
          <w:color w:val="000000"/>
          <w:sz w:val="22"/>
        </w:rPr>
      </w:r>
    </w:p>
    <w:p>
      <w:pPr>
        <w:pStyle w:val="Normal"/>
        <w:bidi w:val="0"/>
        <w:jc w:val="center"/>
        <w:rPr>
          <w:rFonts w:ascii="Times New Roman,Bold" w:hAnsi="Times New Roman,Bold"/>
          <w:b/>
          <w:i w:val="false"/>
          <w:color w:val="000000"/>
          <w:sz w:val="22"/>
        </w:rPr>
      </w:pPr>
      <w:r>
        <w:rPr>
          <w:rFonts w:ascii="Times New Roman,Bold" w:hAnsi="Times New Roman,Bold"/>
          <w:b/>
          <w:i w:val="false"/>
          <w:color w:val="000000"/>
          <w:sz w:val="22"/>
        </w:rPr>
        <w:t>9. Разрешение споров</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9.1. Разногласия, которые могут возникнуть между Сторонами в связи с исполнением настоящего Договора, Стороны будут стремиться разрешить путем переговоров.</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9.2. В случае если результат переговоров не будет достигнут, Стороны обращаются за разрешением спора в суд по правилам подсудности в соответствии с положениями действующего законодательства Российской Федерации.</w:t>
      </w:r>
    </w:p>
    <w:p>
      <w:pPr>
        <w:pStyle w:val="Normal"/>
        <w:bidi w:val="0"/>
        <w:jc w:val="center"/>
        <w:rPr>
          <w:rFonts w:ascii="Times New Roman,Bold" w:hAnsi="Times New Roman,Bold"/>
          <w:b/>
          <w:i w:val="false"/>
          <w:color w:val="000000"/>
          <w:sz w:val="22"/>
        </w:rPr>
      </w:pPr>
      <w:r>
        <w:rPr>
          <w:rFonts w:ascii="Times New Roman,Bold" w:hAnsi="Times New Roman,Bold"/>
          <w:b/>
          <w:i w:val="false"/>
          <w:color w:val="000000"/>
          <w:sz w:val="22"/>
        </w:rPr>
      </w:r>
    </w:p>
    <w:p>
      <w:pPr>
        <w:pStyle w:val="Normal"/>
        <w:bidi w:val="0"/>
        <w:jc w:val="center"/>
        <w:rPr>
          <w:rFonts w:ascii="Times New Roman,Bold" w:hAnsi="Times New Roman,Bold"/>
          <w:b/>
          <w:i w:val="false"/>
          <w:color w:val="000000"/>
          <w:sz w:val="22"/>
        </w:rPr>
      </w:pPr>
      <w:r>
        <w:rPr>
          <w:rFonts w:ascii="Times New Roman,Bold" w:hAnsi="Times New Roman,Bold"/>
          <w:b/>
          <w:i w:val="false"/>
          <w:color w:val="000000"/>
          <w:sz w:val="22"/>
        </w:rPr>
        <w:t>10. Заключительные положения</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10.1. В остальном, что не предусмотрено настоящим Договором, Стороны руководствуются действующим законодательством Российской Федерации.</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10.2. Любые 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10.3. Уведомления и сообщения Стороны направляют друг другу по следующим номерам телефонов: __________ (Заказчик), ___________(Подрядчик), адресам электронной почты:</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__________________ (Заказчик), ___________________________</w:t>
      </w:r>
      <w:r>
        <w:rPr>
          <w:rFonts w:ascii="Times New Roman" w:hAnsi="Times New Roman"/>
          <w:b w:val="false"/>
          <w:i w:val="false"/>
          <w:color w:val="0563C1"/>
          <w:sz w:val="24"/>
        </w:rPr>
        <w:t xml:space="preserve"> </w:t>
      </w:r>
      <w:r>
        <w:rPr>
          <w:rFonts w:ascii="Times New Roman" w:hAnsi="Times New Roman"/>
          <w:b w:val="false"/>
          <w:i w:val="false"/>
          <w:color w:val="000000"/>
          <w:sz w:val="22"/>
        </w:rPr>
        <w:t>(Подрядчик).</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10.4. Настоящий Договор составлен в двух экземплярах, имеющих равную юридическую силу, по одному экземпляру для каждой из Сторон.</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10.5. Приложения, являющиеся неотъемлемой частью настоящего договора:</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 xml:space="preserve">− </w:t>
      </w:r>
      <w:r>
        <w:rPr>
          <w:rFonts w:ascii="Times New Roman" w:hAnsi="Times New Roman"/>
          <w:b w:val="false"/>
          <w:i w:val="false"/>
          <w:color w:val="000000"/>
          <w:sz w:val="22"/>
        </w:rPr>
        <w:t>приложение №1 - Техническое задание;</w:t>
      </w:r>
    </w:p>
    <w:p>
      <w:pPr>
        <w:pStyle w:val="Normal"/>
        <w:bidi w:val="0"/>
        <w:ind w:firstLine="567"/>
        <w:jc w:val="both"/>
        <w:rPr>
          <w:rFonts w:ascii="Times New Roman" w:hAnsi="Times New Roman"/>
          <w:b w:val="false"/>
          <w:i w:val="false"/>
          <w:color w:val="000000"/>
          <w:sz w:val="22"/>
        </w:rPr>
      </w:pPr>
      <w:r>
        <w:rPr>
          <w:rFonts w:ascii="Times New Roman" w:hAnsi="Times New Roman"/>
          <w:b w:val="false"/>
          <w:i w:val="false"/>
          <w:color w:val="000000"/>
          <w:sz w:val="22"/>
        </w:rPr>
        <w:t xml:space="preserve">− </w:t>
      </w:r>
      <w:r>
        <w:rPr>
          <w:rFonts w:ascii="Times New Roman" w:hAnsi="Times New Roman"/>
          <w:b w:val="false"/>
          <w:i w:val="false"/>
          <w:color w:val="000000"/>
          <w:sz w:val="22"/>
        </w:rPr>
        <w:t>приложение №2 - Локальный сметный расчет.</w:t>
      </w:r>
    </w:p>
    <w:p>
      <w:pPr>
        <w:pStyle w:val="Normal"/>
        <w:bidi w:val="0"/>
        <w:jc w:val="center"/>
        <w:rPr>
          <w:rFonts w:ascii="Times New Roman,Bold" w:hAnsi="Times New Roman,Bold"/>
          <w:b/>
          <w:i w:val="false"/>
          <w:color w:val="000000"/>
          <w:sz w:val="22"/>
        </w:rPr>
      </w:pPr>
      <w:r>
        <w:rPr>
          <w:rFonts w:ascii="Times New Roman,Bold" w:hAnsi="Times New Roman,Bold"/>
          <w:b/>
          <w:i w:val="false"/>
          <w:color w:val="000000"/>
          <w:sz w:val="22"/>
        </w:rPr>
      </w:r>
    </w:p>
    <w:p>
      <w:pPr>
        <w:pStyle w:val="Normal"/>
        <w:bidi w:val="0"/>
        <w:jc w:val="center"/>
        <w:rPr>
          <w:rFonts w:ascii="Times New Roman,Bold" w:hAnsi="Times New Roman,Bold"/>
          <w:b/>
          <w:i w:val="false"/>
          <w:color w:val="000000"/>
          <w:sz w:val="22"/>
        </w:rPr>
      </w:pPr>
      <w:r>
        <w:rPr>
          <w:rFonts w:ascii="Times New Roman,Bold" w:hAnsi="Times New Roman,Bold"/>
          <w:b/>
          <w:i w:val="false"/>
          <w:color w:val="000000"/>
          <w:sz w:val="22"/>
        </w:rPr>
        <w:t>11. Адреса и платежные реквизиты Сторон</w:t>
      </w:r>
    </w:p>
    <w:p>
      <w:pPr>
        <w:pStyle w:val="Normal"/>
        <w:bidi w:val="0"/>
        <w:rPr>
          <w:rFonts w:ascii="Times New Roman,Bold" w:hAnsi="Times New Roman,Bold"/>
          <w:b/>
          <w:i w:val="false"/>
          <w:color w:val="000000"/>
          <w:sz w:val="22"/>
        </w:rPr>
      </w:pPr>
      <w:r>
        <w:rPr>
          <w:rFonts w:ascii="Times New Roman,Bold" w:hAnsi="Times New Roman,Bold"/>
          <w:b/>
          <w:i w:val="false"/>
          <w:color w:val="000000"/>
          <w:sz w:val="22"/>
        </w:rPr>
      </w:r>
    </w:p>
    <w:tbl>
      <w:tblPr>
        <w:tblW w:w="5000" w:type="pct"/>
        <w:jc w:val="left"/>
        <w:tblInd w:w="58" w:type="dxa"/>
        <w:tblLayout w:type="fixed"/>
        <w:tblCellMar>
          <w:top w:w="58" w:type="dxa"/>
          <w:left w:w="58" w:type="dxa"/>
          <w:bottom w:w="58" w:type="dxa"/>
          <w:right w:w="58" w:type="dxa"/>
        </w:tblCellMar>
      </w:tblPr>
      <w:tblGrid>
        <w:gridCol w:w="4818"/>
        <w:gridCol w:w="4820"/>
      </w:tblGrid>
      <w:tr>
        <w:trPr/>
        <w:tc>
          <w:tcPr>
            <w:tcW w:w="4818" w:type="dxa"/>
            <w:tcBorders/>
          </w:tcPr>
          <w:p>
            <w:pPr>
              <w:pStyle w:val="Style16"/>
              <w:bidi w:val="0"/>
              <w:jc w:val="center"/>
              <w:rPr>
                <w:highlight w:val="none"/>
                <w:shd w:fill="FFFFFF" w:val="clear"/>
              </w:rPr>
            </w:pPr>
            <w:r>
              <w:rPr>
                <w:rFonts w:ascii="Times New Roman" w:hAnsi="Times New Roman"/>
                <w:b/>
                <w:bCs/>
                <w:sz w:val="22"/>
                <w:shd w:fill="FFFFFF" w:val="clear"/>
              </w:rPr>
              <w:t>Подрядчик:</w:t>
            </w:r>
          </w:p>
          <w:p>
            <w:pPr>
              <w:pStyle w:val="Style16"/>
              <w:bidi w:val="0"/>
              <w:rPr>
                <w:rFonts w:ascii="Times New Roman" w:hAnsi="Times New Roman"/>
                <w:sz w:val="22"/>
                <w:highlight w:val="none"/>
                <w:shd w:fill="FFFF00" w:val="clear"/>
              </w:rPr>
            </w:pPr>
            <w:r>
              <w:rPr>
                <w:rFonts w:ascii="Times New Roman" w:hAnsi="Times New Roman"/>
                <w:sz w:val="22"/>
                <w:shd w:fill="FFFF00" w:val="clear"/>
              </w:rPr>
            </w:r>
          </w:p>
          <w:p>
            <w:pPr>
              <w:pStyle w:val="Style16"/>
              <w:bidi w:val="0"/>
              <w:rPr>
                <w:highlight w:val="none"/>
                <w:shd w:fill="FFFF00" w:val="clear"/>
              </w:rPr>
            </w:pPr>
            <w:r>
              <w:rPr>
                <w:shd w:fill="FFFF00" w:val="clear"/>
              </w:rPr>
            </w:r>
          </w:p>
          <w:p>
            <w:pPr>
              <w:pStyle w:val="Style16"/>
              <w:bidi w:val="0"/>
              <w:rPr>
                <w:highlight w:val="none"/>
                <w:shd w:fill="FFFF00" w:val="clear"/>
              </w:rPr>
            </w:pPr>
            <w:r>
              <w:rPr>
                <w:shd w:fill="FFFF00" w:val="clear"/>
              </w:rPr>
            </w:r>
          </w:p>
          <w:p>
            <w:pPr>
              <w:pStyle w:val="Style16"/>
              <w:bidi w:val="0"/>
              <w:rPr>
                <w:rFonts w:ascii="Times New Roman" w:hAnsi="Times New Roman"/>
                <w:sz w:val="22"/>
                <w:highlight w:val="none"/>
                <w:shd w:fill="FFFF00" w:val="clear"/>
              </w:rPr>
            </w:pPr>
            <w:r>
              <w:rPr>
                <w:rFonts w:ascii="Times New Roman" w:hAnsi="Times New Roman"/>
                <w:sz w:val="22"/>
                <w:shd w:fill="FFFF00" w:val="clear"/>
              </w:rPr>
            </w:r>
          </w:p>
        </w:tc>
        <w:tc>
          <w:tcPr>
            <w:tcW w:w="4820" w:type="dxa"/>
            <w:tcBorders/>
          </w:tcPr>
          <w:p>
            <w:pPr>
              <w:pStyle w:val="Style16"/>
              <w:bidi w:val="0"/>
              <w:jc w:val="center"/>
              <w:rPr>
                <w:rFonts w:ascii="Times New Roman" w:hAnsi="Times New Roman"/>
                <w:b/>
                <w:bCs/>
                <w:sz w:val="22"/>
              </w:rPr>
            </w:pPr>
            <w:r>
              <w:rPr>
                <w:rFonts w:ascii="Times New Roman" w:hAnsi="Times New Roman"/>
                <w:b/>
                <w:bCs/>
                <w:sz w:val="22"/>
              </w:rPr>
              <w:t>Заказчик:</w:t>
            </w:r>
          </w:p>
          <w:p>
            <w:pPr>
              <w:pStyle w:val="Style16"/>
              <w:bidi w:val="0"/>
              <w:rPr>
                <w:rFonts w:ascii="Times New Roman" w:hAnsi="Times New Roman"/>
                <w:sz w:val="22"/>
              </w:rPr>
            </w:pPr>
            <w:r>
              <w:rPr>
                <w:rFonts w:ascii="Times New Roman" w:hAnsi="Times New Roman"/>
                <w:sz w:val="22"/>
              </w:rPr>
            </w:r>
          </w:p>
          <w:p>
            <w:pPr>
              <w:pStyle w:val="Style16"/>
              <w:bidi w:val="0"/>
              <w:rPr>
                <w:rFonts w:ascii="Times New Roman" w:hAnsi="Times New Roman"/>
                <w:b/>
                <w:bCs/>
                <w:sz w:val="22"/>
              </w:rPr>
            </w:pPr>
            <w:r>
              <w:rPr>
                <w:rFonts w:ascii="Times New Roman" w:hAnsi="Times New Roman"/>
                <w:b/>
                <w:bCs/>
                <w:sz w:val="22"/>
              </w:rPr>
              <w:t>ООО «ТрансУголь»</w:t>
            </w:r>
          </w:p>
          <w:p>
            <w:pPr>
              <w:pStyle w:val="Style16"/>
              <w:bidi w:val="0"/>
              <w:rPr>
                <w:rFonts w:ascii="Times New Roman" w:hAnsi="Times New Roman"/>
                <w:sz w:val="22"/>
              </w:rPr>
            </w:pPr>
            <w:r>
              <w:rPr>
                <w:rFonts w:ascii="Times New Roman" w:hAnsi="Times New Roman"/>
                <w:sz w:val="22"/>
              </w:rPr>
              <w:t>Юридический адрес: 646130, Омская обл.,</w:t>
            </w:r>
          </w:p>
          <w:p>
            <w:pPr>
              <w:pStyle w:val="Style16"/>
              <w:bidi w:val="0"/>
              <w:rPr>
                <w:rFonts w:ascii="Times New Roman" w:hAnsi="Times New Roman"/>
                <w:sz w:val="22"/>
              </w:rPr>
            </w:pPr>
            <w:r>
              <w:rPr>
                <w:rFonts w:ascii="Times New Roman" w:hAnsi="Times New Roman"/>
                <w:sz w:val="22"/>
              </w:rPr>
              <w:t>Крутинский р-он., р.п. Крутинка, ул. Лесная д. 1</w:t>
            </w:r>
          </w:p>
          <w:p>
            <w:pPr>
              <w:pStyle w:val="Style16"/>
              <w:bidi w:val="0"/>
              <w:rPr>
                <w:rFonts w:ascii="Times New Roman" w:hAnsi="Times New Roman"/>
                <w:sz w:val="22"/>
              </w:rPr>
            </w:pPr>
            <w:r>
              <w:rPr>
                <w:rFonts w:ascii="Times New Roman" w:hAnsi="Times New Roman"/>
                <w:sz w:val="22"/>
              </w:rPr>
              <w:t>Фактический адрес: 644043, г.Омск, ул.Фрунзе,</w:t>
            </w:r>
          </w:p>
          <w:p>
            <w:pPr>
              <w:pStyle w:val="Style16"/>
              <w:bidi w:val="0"/>
              <w:rPr>
                <w:rFonts w:ascii="Times New Roman" w:hAnsi="Times New Roman"/>
                <w:sz w:val="22"/>
              </w:rPr>
            </w:pPr>
            <w:r>
              <w:rPr>
                <w:rFonts w:ascii="Times New Roman" w:hAnsi="Times New Roman"/>
                <w:sz w:val="22"/>
              </w:rPr>
              <w:t>д.1, корп.4, офис 902. ИНН/КПП</w:t>
            </w:r>
          </w:p>
          <w:p>
            <w:pPr>
              <w:pStyle w:val="Style16"/>
              <w:bidi w:val="0"/>
              <w:rPr>
                <w:rFonts w:ascii="Times New Roman" w:hAnsi="Times New Roman"/>
                <w:sz w:val="22"/>
              </w:rPr>
            </w:pPr>
            <w:r>
              <w:rPr>
                <w:rFonts w:ascii="Times New Roman" w:hAnsi="Times New Roman"/>
                <w:sz w:val="22"/>
              </w:rPr>
              <w:t>5518006836/551801001 Р/с 407 028 107 450 001</w:t>
            </w:r>
          </w:p>
          <w:p>
            <w:pPr>
              <w:pStyle w:val="Style16"/>
              <w:bidi w:val="0"/>
              <w:rPr>
                <w:rFonts w:ascii="Times New Roman" w:hAnsi="Times New Roman"/>
                <w:sz w:val="22"/>
              </w:rPr>
            </w:pPr>
            <w:r>
              <w:rPr>
                <w:rFonts w:ascii="Times New Roman" w:hAnsi="Times New Roman"/>
                <w:sz w:val="22"/>
              </w:rPr>
              <w:t>040 67 в Омском отделении №8634 ПАО</w:t>
            </w:r>
          </w:p>
          <w:p>
            <w:pPr>
              <w:pStyle w:val="Style16"/>
              <w:bidi w:val="0"/>
              <w:rPr>
                <w:rFonts w:ascii="Times New Roman" w:hAnsi="Times New Roman"/>
                <w:sz w:val="22"/>
              </w:rPr>
            </w:pPr>
            <w:r>
              <w:rPr>
                <w:rFonts w:ascii="Times New Roman" w:hAnsi="Times New Roman"/>
                <w:sz w:val="22"/>
              </w:rPr>
              <w:t>Сбербанк г. Омск</w:t>
            </w:r>
          </w:p>
          <w:p>
            <w:pPr>
              <w:pStyle w:val="Style16"/>
              <w:bidi w:val="0"/>
              <w:rPr>
                <w:rFonts w:ascii="Times New Roman" w:hAnsi="Times New Roman"/>
                <w:sz w:val="22"/>
              </w:rPr>
            </w:pPr>
            <w:r>
              <w:rPr>
                <w:rFonts w:ascii="Times New Roman" w:hAnsi="Times New Roman"/>
                <w:sz w:val="22"/>
              </w:rPr>
              <w:t>К/с 301 018 109 000 000 00 673</w:t>
            </w:r>
          </w:p>
          <w:p>
            <w:pPr>
              <w:pStyle w:val="Style16"/>
              <w:bidi w:val="0"/>
              <w:rPr>
                <w:rFonts w:ascii="Times New Roman" w:hAnsi="Times New Roman"/>
                <w:sz w:val="22"/>
              </w:rPr>
            </w:pPr>
            <w:r>
              <w:rPr>
                <w:rFonts w:ascii="Times New Roman" w:hAnsi="Times New Roman"/>
                <w:sz w:val="22"/>
              </w:rPr>
              <w:t>БИК 045209673</w:t>
            </w:r>
          </w:p>
          <w:p>
            <w:pPr>
              <w:pStyle w:val="Style16"/>
              <w:bidi w:val="0"/>
              <w:rPr>
                <w:rFonts w:ascii="Times New Roman" w:hAnsi="Times New Roman"/>
                <w:sz w:val="22"/>
              </w:rPr>
            </w:pPr>
            <w:r>
              <w:rPr>
                <w:rFonts w:ascii="Times New Roman" w:hAnsi="Times New Roman"/>
                <w:sz w:val="22"/>
              </w:rPr>
              <w:t>ОКПО 14927597</w:t>
            </w:r>
          </w:p>
          <w:p>
            <w:pPr>
              <w:pStyle w:val="Style16"/>
              <w:bidi w:val="0"/>
              <w:rPr>
                <w:rFonts w:ascii="Times New Roman" w:hAnsi="Times New Roman"/>
                <w:sz w:val="22"/>
              </w:rPr>
            </w:pPr>
            <w:r>
              <w:rPr>
                <w:rFonts w:ascii="Times New Roman" w:hAnsi="Times New Roman"/>
                <w:sz w:val="22"/>
              </w:rPr>
            </w:r>
          </w:p>
        </w:tc>
      </w:tr>
      <w:tr>
        <w:trPr/>
        <w:tc>
          <w:tcPr>
            <w:tcW w:w="4818" w:type="dxa"/>
            <w:tcBorders/>
          </w:tcPr>
          <w:p>
            <w:pPr>
              <w:pStyle w:val="Style16"/>
              <w:bidi w:val="0"/>
              <w:rPr>
                <w:highlight w:val="none"/>
                <w:shd w:fill="FFFF00" w:val="clear"/>
              </w:rPr>
            </w:pPr>
            <w:r>
              <w:rPr>
                <w:shd w:fill="FFFF00" w:val="clear"/>
              </w:rPr>
            </w:r>
          </w:p>
        </w:tc>
        <w:tc>
          <w:tcPr>
            <w:tcW w:w="4820" w:type="dxa"/>
            <w:tcBorders/>
          </w:tcPr>
          <w:p>
            <w:pPr>
              <w:pStyle w:val="Style16"/>
              <w:bidi w:val="0"/>
              <w:rPr>
                <w:rFonts w:ascii="Times New Roman" w:hAnsi="Times New Roman"/>
                <w:sz w:val="22"/>
              </w:rPr>
            </w:pPr>
            <w:r>
              <w:rPr>
                <w:rFonts w:ascii="Times New Roman" w:hAnsi="Times New Roman"/>
                <w:sz w:val="22"/>
              </w:rPr>
              <w:t>Генеральный директор ООО «ТрансУголь»</w:t>
            </w:r>
          </w:p>
          <w:p>
            <w:pPr>
              <w:pStyle w:val="Style16"/>
              <w:bidi w:val="0"/>
              <w:rPr>
                <w:rFonts w:ascii="Times New Roman" w:hAnsi="Times New Roman"/>
                <w:sz w:val="22"/>
              </w:rPr>
            </w:pPr>
            <w:r>
              <w:rPr>
                <w:rFonts w:ascii="Times New Roman" w:hAnsi="Times New Roman"/>
                <w:sz w:val="22"/>
              </w:rPr>
            </w:r>
          </w:p>
          <w:p>
            <w:pPr>
              <w:pStyle w:val="Style16"/>
              <w:bidi w:val="0"/>
              <w:rPr>
                <w:rFonts w:ascii="Times New Roman" w:hAnsi="Times New Roman"/>
                <w:sz w:val="22"/>
              </w:rPr>
            </w:pPr>
            <w:r>
              <w:rPr>
                <w:rFonts w:ascii="Times New Roman" w:hAnsi="Times New Roman"/>
                <w:sz w:val="22"/>
              </w:rPr>
              <w:t>____________________/ Нам О.В./</w:t>
            </w:r>
          </w:p>
          <w:p>
            <w:pPr>
              <w:pStyle w:val="Style16"/>
              <w:bidi w:val="0"/>
              <w:rPr>
                <w:rFonts w:ascii="Times New Roman" w:hAnsi="Times New Roman"/>
                <w:sz w:val="22"/>
              </w:rPr>
            </w:pPr>
            <w:r>
              <w:rPr>
                <w:rFonts w:ascii="Times New Roman" w:hAnsi="Times New Roman"/>
                <w:sz w:val="22"/>
              </w:rPr>
              <w:t>(подпись) (расшифровка)</w:t>
            </w:r>
          </w:p>
        </w:tc>
      </w:tr>
    </w:tbl>
    <w:p>
      <w:pPr>
        <w:pStyle w:val="Normal"/>
        <w:bidi w:val="0"/>
        <w:rPr>
          <w:rFonts w:ascii="Times New Roman,Bold" w:hAnsi="Times New Roman,Bold"/>
          <w:b/>
          <w:i w:val="false"/>
          <w:color w:val="000000"/>
          <w:sz w:val="22"/>
        </w:rPr>
      </w:pPr>
      <w:r>
        <w:rPr>
          <w:rFonts w:ascii="Times New Roman,Bold" w:hAnsi="Times New Roman,Bold"/>
          <w:b/>
          <w:i w:val="false"/>
          <w:color w:val="000000"/>
          <w:sz w:val="22"/>
        </w:rPr>
      </w:r>
    </w:p>
    <w:p>
      <w:pPr>
        <w:pStyle w:val="Normal"/>
        <w:bidi w:val="0"/>
        <w:rPr>
          <w:rFonts w:ascii="Times New Roman,Bold" w:hAnsi="Times New Roman,Bold"/>
          <w:b/>
          <w:i w:val="false"/>
          <w:color w:val="000000"/>
          <w:sz w:val="22"/>
        </w:rPr>
      </w:pPr>
      <w:r>
        <w:rPr>
          <w:rFonts w:ascii="Times New Roman,Bold" w:hAnsi="Times New Roman,Bold"/>
          <w:b/>
          <w:i w:val="false"/>
          <w:color w:val="000000"/>
          <w:sz w:val="22"/>
        </w:rPr>
      </w:r>
    </w:p>
    <w:sectPr>
      <w:type w:val="nextPage"/>
      <w:pgSz w:w="11906" w:h="16838"/>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altName w:val="Bold"/>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doNotUseHTMLParagraphAutoSpacing/>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style w:type="paragraph" w:styleId="Normal">
    <w:name w:val="Normal"/>
    <w:pPr>
      <w:widowControl/>
      <w:suppressAutoHyphens w:val="true"/>
      <w:bidi w:val="0"/>
      <w:spacing w:before="0" w:after="0"/>
      <w:jc w:val="left"/>
    </w:pPr>
    <w:rPr>
      <w:rFonts w:ascii="Liberation Serif" w:hAnsi="Liberation Serif" w:eastAsia="NSimSun" w:cs="Arial"/>
      <w:color w:val="auto"/>
      <w:kern w:val="2"/>
      <w:sz w:val="24"/>
      <w:szCs w:val="24"/>
      <w:lang w:val="ru-RU" w:eastAsia="zh-CN" w:bidi="hi-IN"/>
    </w:rPr>
  </w:style>
  <w:style w:type="paragraph" w:styleId="Style14">
    <w:name w:val="Заголовок"/>
    <w:basedOn w:val="Normal"/>
    <w:next w:val="BodyTex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pPr>
      <w:suppressLineNumbers/>
      <w:spacing w:before="120" w:after="120"/>
    </w:pPr>
    <w:rPr>
      <w:rFonts w:cs="Arial"/>
      <w:i/>
      <w:iCs/>
      <w:sz w:val="24"/>
      <w:szCs w:val="24"/>
    </w:rPr>
  </w:style>
  <w:style w:type="paragraph" w:styleId="Style15">
    <w:name w:val="Указатель"/>
    <w:basedOn w:val="Normal"/>
    <w:pPr>
      <w:suppressLineNumbers/>
    </w:pPr>
    <w:rPr>
      <w:rFonts w:cs="Arial"/>
    </w:rPr>
  </w:style>
  <w:style w:type="paragraph" w:styleId="user">
    <w:name w:val="Заголовок (user)"/>
    <w:basedOn w:val="Normal"/>
    <w:next w:val="BodyText"/>
    <w:pPr>
      <w:keepNext w:val="true"/>
      <w:spacing w:before="240" w:after="120"/>
    </w:pPr>
    <w:rPr>
      <w:rFonts w:ascii="Liberation Sans" w:hAnsi="Liberation Sans" w:eastAsia="Microsoft YaHei" w:cs="Arial"/>
      <w:sz w:val="28"/>
      <w:szCs w:val="28"/>
    </w:rPr>
  </w:style>
  <w:style w:type="paragraph" w:styleId="user1">
    <w:name w:val="Указатель (user)"/>
    <w:basedOn w:val="Normal"/>
    <w:pPr>
      <w:suppressLineNumbers/>
    </w:pPr>
    <w:rPr>
      <w:rFonts w:cs="Arial"/>
    </w:rPr>
  </w:style>
  <w:style w:type="paragraph" w:styleId="Style16">
    <w:name w:val="Содержимое таблицы"/>
    <w:basedOn w:val="Normal"/>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16</TotalTime>
  <Application>LibreOffice/26.8.1.1$Windows_X86_64 LibreOffice_project/bf6ef2662401c7d6dce671ab4deb26ee0af3a7c1</Application>
  <AppVersion>15.0000</AppVersion>
  <Pages>5</Pages>
  <Words>1900</Words>
  <Characters>13211</Characters>
  <CharactersWithSpaces>15011</CharactersWithSpaces>
  <Paragraphs>129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2026-10-21T16:20:31Z</dcterms:created>
  <dc:creator/>
  <dc:description/>
  <dc:language>ru-RU</dc:language>
  <cp:lastModifiedBy/>
  <dcterms:modified xsi:type="dcterms:W3CDTF">2026-10-21T16:42:29Z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