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B0A" w:rsidRPr="003C3037" w:rsidRDefault="00B24B0A" w:rsidP="00B24B0A"/>
    <w:p w:rsidR="00B24B0A" w:rsidRPr="00546080" w:rsidRDefault="007125FD" w:rsidP="001D49B4">
      <w:pPr>
        <w:rPr>
          <w:i/>
        </w:rPr>
      </w:pPr>
      <w:r>
        <w:rPr>
          <w:i/>
        </w:rPr>
        <w:t>1</w:t>
      </w:r>
      <w:r w:rsidR="006F1ADB" w:rsidRPr="007D24E5">
        <w:rPr>
          <w:i/>
        </w:rPr>
        <w:t>6</w:t>
      </w:r>
      <w:r>
        <w:rPr>
          <w:i/>
        </w:rPr>
        <w:t xml:space="preserve"> </w:t>
      </w:r>
      <w:r w:rsidR="006F1ADB">
        <w:rPr>
          <w:i/>
        </w:rPr>
        <w:t>Февраля</w:t>
      </w:r>
      <w:r w:rsidR="00B24B0A" w:rsidRPr="00755D80">
        <w:rPr>
          <w:i/>
        </w:rPr>
        <w:t xml:space="preserve"> 201</w:t>
      </w:r>
      <w:r w:rsidR="006F1ADB">
        <w:rPr>
          <w:i/>
        </w:rPr>
        <w:t>5</w:t>
      </w:r>
      <w:r w:rsidR="0015074C">
        <w:rPr>
          <w:i/>
        </w:rPr>
        <w:t xml:space="preserve"> </w:t>
      </w:r>
      <w:r w:rsidR="0096566E" w:rsidRPr="00755D80">
        <w:rPr>
          <w:i/>
        </w:rPr>
        <w:t>13</w:t>
      </w:r>
      <w:r w:rsidR="00E6076D" w:rsidRPr="00A65988">
        <w:rPr>
          <w:i/>
        </w:rPr>
        <w:t>:</w:t>
      </w:r>
      <w:r w:rsidR="003B33C4">
        <w:rPr>
          <w:i/>
        </w:rPr>
        <w:t>00</w:t>
      </w:r>
    </w:p>
    <w:p w:rsidR="00CF3FFB" w:rsidRPr="00755D80" w:rsidRDefault="00CF3FFB" w:rsidP="001D49B4">
      <w:pPr>
        <w:tabs>
          <w:tab w:val="left" w:pos="4860"/>
        </w:tabs>
        <w:outlineLvl w:val="0"/>
        <w:rPr>
          <w:i/>
          <w:color w:val="000000"/>
        </w:rPr>
      </w:pPr>
      <w:r w:rsidRPr="00755D80">
        <w:rPr>
          <w:i/>
          <w:color w:val="000000"/>
        </w:rPr>
        <w:t xml:space="preserve">Кемерово, Российская Федерация </w:t>
      </w:r>
    </w:p>
    <w:p w:rsidR="00913572" w:rsidRPr="00755D80" w:rsidRDefault="00913572" w:rsidP="003C3037">
      <w:pPr>
        <w:tabs>
          <w:tab w:val="left" w:pos="4860"/>
        </w:tabs>
        <w:outlineLvl w:val="0"/>
        <w:rPr>
          <w:b/>
          <w:color w:val="000000"/>
          <w:szCs w:val="18"/>
        </w:rPr>
      </w:pPr>
    </w:p>
    <w:p w:rsidR="00A53F37" w:rsidRDefault="00A53F37" w:rsidP="00A53F37">
      <w:pPr>
        <w:tabs>
          <w:tab w:val="left" w:pos="7560"/>
        </w:tabs>
        <w:ind w:left="709"/>
        <w:rPr>
          <w:b/>
          <w:color w:val="000000"/>
          <w:sz w:val="28"/>
          <w:szCs w:val="28"/>
        </w:rPr>
      </w:pPr>
      <w:bookmarkStart w:id="0" w:name="_DV_M2"/>
      <w:bookmarkEnd w:id="0"/>
      <w:r>
        <w:rPr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28575</wp:posOffset>
            </wp:positionV>
            <wp:extent cx="390525" cy="419100"/>
            <wp:effectExtent l="19050" t="0" r="9525" b="0"/>
            <wp:wrapNone/>
            <wp:docPr id="1" name="Рисунок 2" descr="Иконк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Иконка.gif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0525" cy="419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D7EDD">
        <w:rPr>
          <w:b/>
          <w:noProof/>
          <w:color w:val="000000"/>
          <w:sz w:val="28"/>
          <w:szCs w:val="28"/>
        </w:rPr>
        <w:t>Операционные результаты</w:t>
      </w:r>
      <w:r w:rsidR="00CF3FFB" w:rsidRPr="00755D80">
        <w:rPr>
          <w:b/>
          <w:color w:val="000000"/>
          <w:sz w:val="28"/>
          <w:szCs w:val="28"/>
        </w:rPr>
        <w:t xml:space="preserve"> ОАО </w:t>
      </w:r>
      <w:r w:rsidR="00105AC0">
        <w:rPr>
          <w:b/>
          <w:color w:val="000000"/>
          <w:sz w:val="28"/>
          <w:szCs w:val="28"/>
        </w:rPr>
        <w:t>«Кузбасская топливная компания»</w:t>
      </w:r>
    </w:p>
    <w:p w:rsidR="00B24B0A" w:rsidRPr="00755D80" w:rsidRDefault="00A53F37" w:rsidP="00A53F37">
      <w:pPr>
        <w:tabs>
          <w:tab w:val="left" w:pos="7560"/>
        </w:tabs>
        <w:ind w:left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 </w:t>
      </w:r>
      <w:r w:rsidR="006F1ADB">
        <w:rPr>
          <w:b/>
          <w:color w:val="000000"/>
          <w:sz w:val="28"/>
          <w:szCs w:val="28"/>
        </w:rPr>
        <w:t>4</w:t>
      </w:r>
      <w:r>
        <w:rPr>
          <w:b/>
          <w:color w:val="000000"/>
          <w:sz w:val="28"/>
          <w:szCs w:val="28"/>
        </w:rPr>
        <w:t xml:space="preserve"> квартал </w:t>
      </w:r>
      <w:r w:rsidR="0015074C">
        <w:rPr>
          <w:b/>
          <w:color w:val="000000"/>
          <w:sz w:val="28"/>
          <w:szCs w:val="28"/>
        </w:rPr>
        <w:t xml:space="preserve">и </w:t>
      </w:r>
      <w:r w:rsidR="008718DF">
        <w:rPr>
          <w:b/>
          <w:color w:val="000000"/>
          <w:sz w:val="28"/>
          <w:szCs w:val="28"/>
        </w:rPr>
        <w:t>201</w:t>
      </w:r>
      <w:r w:rsidR="007125FD">
        <w:rPr>
          <w:b/>
          <w:color w:val="000000"/>
          <w:sz w:val="28"/>
          <w:szCs w:val="28"/>
        </w:rPr>
        <w:t>4</w:t>
      </w:r>
      <w:r w:rsidR="008718DF">
        <w:rPr>
          <w:b/>
          <w:color w:val="000000"/>
          <w:sz w:val="28"/>
          <w:szCs w:val="28"/>
        </w:rPr>
        <w:t xml:space="preserve"> год</w:t>
      </w:r>
    </w:p>
    <w:p w:rsidR="00B24B0A" w:rsidRPr="00755D80" w:rsidRDefault="00B24B0A" w:rsidP="00B24B0A"/>
    <w:p w:rsidR="00CD7EDD" w:rsidRPr="00755D80" w:rsidRDefault="007125FD" w:rsidP="00CD7EDD">
      <w:pPr>
        <w:jc w:val="both"/>
      </w:pPr>
      <w:r>
        <w:t>1</w:t>
      </w:r>
      <w:r w:rsidR="006F1ADB">
        <w:t>6</w:t>
      </w:r>
      <w:r>
        <w:t xml:space="preserve"> </w:t>
      </w:r>
      <w:r w:rsidR="006F1ADB">
        <w:t>февраля 2015</w:t>
      </w:r>
      <w:r w:rsidR="00105AC0">
        <w:t xml:space="preserve"> года, </w:t>
      </w:r>
      <w:r w:rsidR="00CF3FFB" w:rsidRPr="00755D80">
        <w:t>ОАО «Кузбасская топливная к</w:t>
      </w:r>
      <w:r w:rsidR="00E53E87">
        <w:t>омпания» (</w:t>
      </w:r>
      <w:r w:rsidR="00122B0F">
        <w:t xml:space="preserve">КТК, </w:t>
      </w:r>
      <w:r w:rsidR="00E53E87">
        <w:t>ММВБ:</w:t>
      </w:r>
      <w:r w:rsidR="00B24B0A" w:rsidRPr="00755D80">
        <w:rPr>
          <w:lang w:val="en-US"/>
        </w:rPr>
        <w:t>KBTK</w:t>
      </w:r>
      <w:r w:rsidR="00B24B0A" w:rsidRPr="00755D80">
        <w:t>),</w:t>
      </w:r>
      <w:r w:rsidR="00003ADE" w:rsidRPr="00CB1A62">
        <w:t xml:space="preserve"> </w:t>
      </w:r>
      <w:r w:rsidR="00FC63E6" w:rsidRPr="00755D80">
        <w:t xml:space="preserve">один из крупнейших </w:t>
      </w:r>
      <w:r w:rsidR="00B24B0A" w:rsidRPr="00755D80">
        <w:t xml:space="preserve">производителей </w:t>
      </w:r>
      <w:r w:rsidR="005B10B4" w:rsidRPr="00755D80">
        <w:t xml:space="preserve">и экспортёров </w:t>
      </w:r>
      <w:r w:rsidR="00B24B0A" w:rsidRPr="00755D80">
        <w:t>энергетического угля в России,</w:t>
      </w:r>
      <w:r w:rsidR="00003ADE" w:rsidRPr="00CB1A62">
        <w:t xml:space="preserve"> </w:t>
      </w:r>
      <w:r w:rsidR="00CD7EDD" w:rsidRPr="00755D80">
        <w:t xml:space="preserve">публикует </w:t>
      </w:r>
      <w:r w:rsidR="0015074C">
        <w:t>операционные результаты</w:t>
      </w:r>
      <w:r w:rsidR="00003ADE" w:rsidRPr="00CB1A62">
        <w:t xml:space="preserve"> </w:t>
      </w:r>
      <w:r w:rsidR="00CD7EDD" w:rsidRPr="00755D80">
        <w:t>за</w:t>
      </w:r>
      <w:r w:rsidR="0015074C">
        <w:t xml:space="preserve"> </w:t>
      </w:r>
      <w:r w:rsidR="006F1ADB">
        <w:t>4</w:t>
      </w:r>
      <w:r w:rsidR="001015BA">
        <w:t xml:space="preserve"> квартал</w:t>
      </w:r>
      <w:r w:rsidR="006F1ADB">
        <w:t xml:space="preserve"> и</w:t>
      </w:r>
      <w:r w:rsidR="00CB1A62">
        <w:t xml:space="preserve"> </w:t>
      </w:r>
      <w:r>
        <w:t>2014</w:t>
      </w:r>
      <w:r w:rsidR="00CD7EDD" w:rsidRPr="00755D80">
        <w:t xml:space="preserve"> год.</w:t>
      </w:r>
    </w:p>
    <w:p w:rsidR="00CD7EDD" w:rsidRPr="00755D80" w:rsidRDefault="00CD7EDD" w:rsidP="008046FA">
      <w:pPr>
        <w:autoSpaceDE w:val="0"/>
        <w:autoSpaceDN w:val="0"/>
        <w:adjustRightInd w:val="0"/>
        <w:rPr>
          <w:rFonts w:asciiTheme="minorHAnsi" w:hAnsiTheme="minorHAnsi" w:cstheme="minorHAnsi"/>
          <w:color w:val="0096DC"/>
          <w:u w:val="single"/>
        </w:rPr>
      </w:pPr>
    </w:p>
    <w:p w:rsidR="001015BA" w:rsidRPr="00D91741" w:rsidRDefault="001015BA" w:rsidP="001015BA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t>Ключевые</w:t>
      </w:r>
      <w:r w:rsidR="00CB1A62">
        <w:rPr>
          <w:rFonts w:asciiTheme="minorHAnsi" w:hAnsiTheme="minorHAnsi" w:cstheme="minorHAnsi"/>
          <w:b/>
          <w:i/>
        </w:rPr>
        <w:t xml:space="preserve"> </w:t>
      </w:r>
      <w:r w:rsidR="00B01826">
        <w:rPr>
          <w:rFonts w:asciiTheme="minorHAnsi" w:hAnsiTheme="minorHAnsi" w:cstheme="minorHAnsi"/>
          <w:b/>
          <w:i/>
        </w:rPr>
        <w:t xml:space="preserve">производственные </w:t>
      </w:r>
      <w:r>
        <w:rPr>
          <w:rFonts w:asciiTheme="minorHAnsi" w:hAnsiTheme="minorHAnsi" w:cstheme="minorHAnsi"/>
          <w:b/>
          <w:i/>
        </w:rPr>
        <w:t>показател</w:t>
      </w:r>
      <w:r w:rsidR="009B73A1">
        <w:rPr>
          <w:rFonts w:asciiTheme="minorHAnsi" w:hAnsiTheme="minorHAnsi" w:cstheme="minorHAnsi"/>
          <w:b/>
          <w:i/>
        </w:rPr>
        <w:t>и</w:t>
      </w:r>
      <w:r w:rsidR="00D91741">
        <w:rPr>
          <w:rFonts w:asciiTheme="minorHAnsi" w:hAnsiTheme="minorHAnsi" w:cstheme="minorHAnsi"/>
          <w:b/>
          <w:i/>
        </w:rPr>
        <w:t xml:space="preserve"> за </w:t>
      </w:r>
      <w:r w:rsidR="007D24E5">
        <w:rPr>
          <w:rFonts w:asciiTheme="minorHAnsi" w:hAnsiTheme="minorHAnsi" w:cstheme="minorHAnsi"/>
          <w:b/>
          <w:i/>
        </w:rPr>
        <w:t>4</w:t>
      </w:r>
      <w:r w:rsidR="0015074C">
        <w:rPr>
          <w:rFonts w:asciiTheme="minorHAnsi" w:hAnsiTheme="minorHAnsi" w:cstheme="minorHAnsi"/>
          <w:b/>
          <w:i/>
        </w:rPr>
        <w:t xml:space="preserve"> </w:t>
      </w:r>
      <w:r w:rsidR="00D91741">
        <w:rPr>
          <w:rFonts w:asciiTheme="minorHAnsi" w:hAnsiTheme="minorHAnsi" w:cstheme="minorHAnsi"/>
          <w:b/>
          <w:i/>
        </w:rPr>
        <w:t>квартал 201</w:t>
      </w:r>
      <w:r w:rsidR="007125FD">
        <w:rPr>
          <w:rFonts w:asciiTheme="minorHAnsi" w:hAnsiTheme="minorHAnsi" w:cstheme="minorHAnsi"/>
          <w:b/>
          <w:i/>
        </w:rPr>
        <w:t>4</w:t>
      </w:r>
      <w:r w:rsidR="00D91741">
        <w:rPr>
          <w:rFonts w:asciiTheme="minorHAnsi" w:hAnsiTheme="minorHAnsi" w:cstheme="minorHAnsi"/>
          <w:b/>
          <w:i/>
        </w:rPr>
        <w:t xml:space="preserve"> года</w:t>
      </w:r>
    </w:p>
    <w:p w:rsidR="001015BA" w:rsidRPr="00A8745F" w:rsidRDefault="001015BA" w:rsidP="001015BA">
      <w:pPr>
        <w:jc w:val="both"/>
        <w:rPr>
          <w:rFonts w:asciiTheme="minorHAnsi" w:hAnsiTheme="minorHAnsi" w:cstheme="minorHAnsi"/>
          <w:b/>
          <w:i/>
        </w:rPr>
      </w:pP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709"/>
        <w:gridCol w:w="1204"/>
        <w:gridCol w:w="1063"/>
        <w:gridCol w:w="1063"/>
        <w:gridCol w:w="1064"/>
      </w:tblGrid>
      <w:tr w:rsidR="001015BA" w:rsidRPr="00A054A1" w:rsidTr="004231D5">
        <w:trPr>
          <w:trHeight w:val="80"/>
        </w:trPr>
        <w:tc>
          <w:tcPr>
            <w:tcW w:w="3134" w:type="dxa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</w:tcPr>
          <w:p w:rsidR="001015BA" w:rsidRPr="00853F95" w:rsidRDefault="001015BA" w:rsidP="005267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1015BA" w:rsidRPr="00853F95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  <w:r w:rsidR="001015BA"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  <w:t xml:space="preserve"> кв</w:t>
            </w:r>
            <w:r w:rsidR="001015BA"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.</w:t>
            </w:r>
          </w:p>
          <w:p w:rsidR="001015BA" w:rsidRPr="00853F95" w:rsidRDefault="001015BA" w:rsidP="007125F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 w:rsidR="007125FD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:rsidR="001015BA" w:rsidRPr="00853F95" w:rsidRDefault="001015B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Доля</w:t>
            </w:r>
          </w:p>
        </w:tc>
        <w:tc>
          <w:tcPr>
            <w:tcW w:w="1204" w:type="dxa"/>
            <w:tcBorders>
              <w:top w:val="nil"/>
            </w:tcBorders>
            <w:shd w:val="clear" w:color="000000" w:fill="FFFFFF"/>
            <w:vAlign w:val="bottom"/>
          </w:tcPr>
          <w:p w:rsidR="001015BA" w:rsidRDefault="007D24E5" w:rsidP="0042587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3</w:t>
            </w:r>
            <w:r w:rsidR="0015074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 кв.</w:t>
            </w:r>
          </w:p>
          <w:p w:rsidR="0015074C" w:rsidRPr="00853F95" w:rsidRDefault="0015074C" w:rsidP="0042587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2014</w:t>
            </w:r>
          </w:p>
        </w:tc>
        <w:tc>
          <w:tcPr>
            <w:tcW w:w="1063" w:type="dxa"/>
            <w:tcBorders>
              <w:top w:val="nil"/>
            </w:tcBorders>
            <w:shd w:val="clear" w:color="000000" w:fill="FFFFFF"/>
            <w:vAlign w:val="bottom"/>
          </w:tcPr>
          <w:p w:rsidR="001015BA" w:rsidRPr="00853F95" w:rsidRDefault="001015B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</w:p>
        </w:tc>
        <w:tc>
          <w:tcPr>
            <w:tcW w:w="1063" w:type="dxa"/>
            <w:tcBorders>
              <w:top w:val="nil"/>
            </w:tcBorders>
            <w:shd w:val="clear" w:color="000000" w:fill="FFFFFF"/>
            <w:vAlign w:val="bottom"/>
          </w:tcPr>
          <w:p w:rsidR="0015074C" w:rsidRDefault="007D24E5" w:rsidP="007125F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  <w:r w:rsidR="0015074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 кв.</w:t>
            </w:r>
          </w:p>
          <w:p w:rsidR="001015BA" w:rsidRPr="00853F95" w:rsidRDefault="0015074C" w:rsidP="007125F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2013</w:t>
            </w:r>
          </w:p>
        </w:tc>
        <w:tc>
          <w:tcPr>
            <w:tcW w:w="1064" w:type="dxa"/>
            <w:tcBorders>
              <w:top w:val="nil"/>
            </w:tcBorders>
            <w:shd w:val="clear" w:color="000000" w:fill="FFFFFF"/>
            <w:vAlign w:val="bottom"/>
          </w:tcPr>
          <w:p w:rsidR="001015BA" w:rsidRPr="0015074C" w:rsidRDefault="001015B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  <w:r w:rsidRPr="00853F95">
              <w:rPr>
                <w:rStyle w:val="af"/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footnoteReference w:id="1"/>
            </w:r>
          </w:p>
        </w:tc>
      </w:tr>
      <w:tr w:rsidR="007D24E5" w:rsidRPr="00A054A1" w:rsidTr="00AD4192">
        <w:trPr>
          <w:trHeight w:val="168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7D24E5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Производство угля</w:t>
            </w:r>
            <w:r w:rsidRPr="005305DC">
              <w:rPr>
                <w:rStyle w:val="af"/>
                <w:rFonts w:asciiTheme="minorHAnsi" w:eastAsia="Times New Roman" w:hAnsiTheme="minorHAnsi" w:cstheme="minorHAnsi"/>
                <w:bCs/>
                <w:i/>
                <w:color w:val="FFFFFF" w:themeColor="background1"/>
                <w:sz w:val="20"/>
                <w:lang w:eastAsia="en-US"/>
              </w:rPr>
              <w:footnoteReference w:id="2"/>
            </w:r>
            <w:r w:rsidRPr="005305DC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млн. тонн, 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в т.ч.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1015BA" w:rsidRDefault="00F5696E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3,02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7D24E5" w:rsidRPr="001015BA" w:rsidRDefault="007D24E5" w:rsidP="00FA2B5A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204" w:type="dxa"/>
            <w:shd w:val="clear" w:color="auto" w:fill="0096DC"/>
            <w:vAlign w:val="center"/>
          </w:tcPr>
          <w:p w:rsidR="007D24E5" w:rsidRPr="001015BA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2,79</w:t>
            </w:r>
          </w:p>
        </w:tc>
        <w:tc>
          <w:tcPr>
            <w:tcW w:w="1063" w:type="dxa"/>
            <w:shd w:val="clear" w:color="auto" w:fill="0096DC"/>
            <w:noWrap/>
            <w:vAlign w:val="center"/>
          </w:tcPr>
          <w:p w:rsidR="007D24E5" w:rsidRPr="001015BA" w:rsidRDefault="00F5696E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8%</w:t>
            </w:r>
          </w:p>
        </w:tc>
        <w:tc>
          <w:tcPr>
            <w:tcW w:w="1063" w:type="dxa"/>
            <w:shd w:val="clear" w:color="auto" w:fill="0096DC"/>
            <w:vAlign w:val="center"/>
          </w:tcPr>
          <w:p w:rsidR="007D24E5" w:rsidRPr="001015BA" w:rsidRDefault="00F5696E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2,76</w:t>
            </w:r>
          </w:p>
        </w:tc>
        <w:tc>
          <w:tcPr>
            <w:tcW w:w="1064" w:type="dxa"/>
            <w:shd w:val="clear" w:color="auto" w:fill="0096DC"/>
            <w:vAlign w:val="center"/>
          </w:tcPr>
          <w:p w:rsidR="007D24E5" w:rsidRPr="001015BA" w:rsidRDefault="00F5696E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9%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BA5BF6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Караканский Южный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1,05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7251B" w:rsidRDefault="00F5696E" w:rsidP="0083424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35%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7251B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0,88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19%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0,90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17%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BA5BF6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Виноградовский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1,27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7251B" w:rsidRDefault="00F5696E" w:rsidP="00AD4192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42%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7251B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1,19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7%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0,93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37%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BA5BF6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Черемшанский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0,71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24%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7251B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0,72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-1%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0,92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-23%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961888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10"/>
                <w:szCs w:val="16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961888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7D24E5" w:rsidRDefault="007D24E5" w:rsidP="008718DF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val="en-US" w:eastAsia="en-US"/>
              </w:rPr>
              <w:t>Товарная продукция</w:t>
            </w:r>
            <w:r>
              <w:rPr>
                <w:rStyle w:val="af"/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val="en-US" w:eastAsia="en-US"/>
              </w:rPr>
              <w:footnoteReference w:id="3"/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7D24E5" w:rsidRDefault="007D24E5" w:rsidP="008718DF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млн. тонн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2,70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7D24E5" w:rsidRPr="0015074C" w:rsidRDefault="007D24E5" w:rsidP="0015074C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204" w:type="dxa"/>
            <w:shd w:val="clear" w:color="auto" w:fill="0096DC"/>
            <w:vAlign w:val="center"/>
          </w:tcPr>
          <w:p w:rsidR="007D24E5" w:rsidRPr="006A6377" w:rsidRDefault="007D24E5" w:rsidP="00DE20B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2,47</w:t>
            </w:r>
          </w:p>
        </w:tc>
        <w:tc>
          <w:tcPr>
            <w:tcW w:w="1063" w:type="dxa"/>
            <w:shd w:val="clear" w:color="auto" w:fill="0096DC"/>
            <w:noWrap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9%</w:t>
            </w:r>
          </w:p>
        </w:tc>
        <w:tc>
          <w:tcPr>
            <w:tcW w:w="1063" w:type="dxa"/>
            <w:shd w:val="clear" w:color="auto" w:fill="0096DC"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2,41</w:t>
            </w:r>
          </w:p>
        </w:tc>
        <w:tc>
          <w:tcPr>
            <w:tcW w:w="1064" w:type="dxa"/>
            <w:shd w:val="clear" w:color="auto" w:fill="0096DC"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12%</w:t>
            </w:r>
          </w:p>
        </w:tc>
      </w:tr>
      <w:tr w:rsidR="007D24E5" w:rsidRPr="00A054A1" w:rsidTr="008718DF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7D24E5" w:rsidRPr="008718DF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7D24E5" w:rsidRPr="008718DF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7D24E5" w:rsidRPr="008718DF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204" w:type="dxa"/>
            <w:shd w:val="clear" w:color="auto" w:fill="FFFFFF" w:themeFill="background1"/>
            <w:vAlign w:val="center"/>
          </w:tcPr>
          <w:p w:rsidR="007D24E5" w:rsidRPr="008718DF" w:rsidRDefault="007D24E5" w:rsidP="00DE20B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063" w:type="dxa"/>
            <w:shd w:val="clear" w:color="auto" w:fill="FFFFFF" w:themeFill="background1"/>
            <w:noWrap/>
            <w:vAlign w:val="center"/>
          </w:tcPr>
          <w:p w:rsidR="007D24E5" w:rsidRPr="008718DF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063" w:type="dxa"/>
            <w:shd w:val="clear" w:color="auto" w:fill="FFFFFF" w:themeFill="background1"/>
            <w:vAlign w:val="center"/>
          </w:tcPr>
          <w:p w:rsidR="007D24E5" w:rsidRPr="008718DF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064" w:type="dxa"/>
            <w:shd w:val="clear" w:color="auto" w:fill="FFFFFF" w:themeFill="background1"/>
            <w:vAlign w:val="center"/>
          </w:tcPr>
          <w:p w:rsidR="007D24E5" w:rsidRPr="008718DF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7D24E5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Переработка угля</w:t>
            </w:r>
            <w:r w:rsidRPr="006A6377">
              <w:rPr>
                <w:rStyle w:val="af"/>
                <w:rFonts w:asciiTheme="minorHAnsi" w:hAnsiTheme="minorHAnsi" w:cstheme="minorHAnsi"/>
                <w:color w:val="FFFFFF" w:themeColor="background1"/>
              </w:rPr>
              <w:footnoteReference w:id="4"/>
            </w:r>
            <w:r w:rsidRPr="006A6377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млн. тонн, 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в т.ч.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2,42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7D24E5" w:rsidRPr="006A6377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204" w:type="dxa"/>
            <w:shd w:val="clear" w:color="auto" w:fill="0096DC"/>
            <w:vAlign w:val="center"/>
          </w:tcPr>
          <w:p w:rsidR="007D24E5" w:rsidRPr="006A6377" w:rsidRDefault="007D24E5" w:rsidP="00DE20B1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2,51</w:t>
            </w:r>
          </w:p>
        </w:tc>
        <w:tc>
          <w:tcPr>
            <w:tcW w:w="1063" w:type="dxa"/>
            <w:shd w:val="clear" w:color="auto" w:fill="0096DC"/>
            <w:noWrap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-4%</w:t>
            </w:r>
          </w:p>
        </w:tc>
        <w:tc>
          <w:tcPr>
            <w:tcW w:w="1063" w:type="dxa"/>
            <w:shd w:val="clear" w:color="auto" w:fill="0096DC"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2,19</w:t>
            </w:r>
          </w:p>
        </w:tc>
        <w:tc>
          <w:tcPr>
            <w:tcW w:w="1064" w:type="dxa"/>
            <w:shd w:val="clear" w:color="auto" w:fill="0096DC"/>
            <w:vAlign w:val="center"/>
          </w:tcPr>
          <w:p w:rsidR="007D24E5" w:rsidRPr="006A6377" w:rsidRDefault="00F5696E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11%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 w:rsidRPr="00517BF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Рассортированный уголь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1,58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7251B" w:rsidRDefault="00B11F19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65%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7251B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1,72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-8%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1,39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14%</w:t>
            </w:r>
          </w:p>
        </w:tc>
      </w:tr>
      <w:tr w:rsidR="007D24E5" w:rsidRPr="00A054A1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 w:rsidRPr="00517BF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Обогащённый уголь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7251B" w:rsidRDefault="00F5696E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0,84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7251B" w:rsidRDefault="00B11F19" w:rsidP="002106F3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35%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7251B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0,79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7251B" w:rsidRDefault="00B11F19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7251B" w:rsidRDefault="00B11F19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0,80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7251B" w:rsidRDefault="00B11F19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5%</w:t>
            </w: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E46C47" w:rsidRDefault="007D24E5" w:rsidP="00E46C47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Обогатительная фабрика «Каскад 1»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E46C47" w:rsidRDefault="00B11F19" w:rsidP="0052679D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0,24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E46C47" w:rsidRDefault="00B11F19" w:rsidP="002106F3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29%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E46C47" w:rsidRDefault="007D24E5" w:rsidP="00DE20B1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0,20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E46C47" w:rsidRDefault="00B11F19" w:rsidP="002106F3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20%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E46C47" w:rsidRDefault="00B11F19" w:rsidP="0052679D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0,24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E46C47" w:rsidRDefault="00B11F19" w:rsidP="0052679D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-</w:t>
            </w: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E46C47" w:rsidRDefault="007D24E5" w:rsidP="00BC085B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Обогатительная фабрика «Каскад 2»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E46C47" w:rsidRDefault="00B11F19" w:rsidP="00E46C4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0,60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E46C47" w:rsidRDefault="00B11F19" w:rsidP="00E46C4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71%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E46C47" w:rsidRDefault="007D24E5" w:rsidP="00DE20B1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0,59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E46C47" w:rsidRDefault="00B11F19" w:rsidP="00E46C4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2%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5305DC" w:rsidRDefault="00B11F19" w:rsidP="00E46C4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0,56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E46C47" w:rsidRDefault="00B11F19" w:rsidP="00E46C47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7%</w:t>
            </w: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7D24E5" w:rsidRPr="00517BFE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55D80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 xml:space="preserve">Вскрыша, </w:t>
            </w:r>
          </w:p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755D80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>млн. куб. м.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>, в т.ч.: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B561BA" w:rsidRDefault="00510E02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14,34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7D24E5" w:rsidRPr="003A36FB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  <w:lang w:val="en-US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B561BA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14,54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7D24E5" w:rsidRPr="00B561BA" w:rsidRDefault="00510E02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-1%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B561BA" w:rsidRDefault="00510E02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15,11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B561BA" w:rsidRDefault="00510E02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-5%</w:t>
            </w:r>
          </w:p>
        </w:tc>
      </w:tr>
      <w:tr w:rsidR="007D24E5" w:rsidRPr="00A8745F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Default="007D24E5" w:rsidP="0052679D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777BB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Взорванная горная масса</w:t>
            </w:r>
            <w:r w:rsidRPr="00D777BB">
              <w:rPr>
                <w:rStyle w:val="af"/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footnoteReference w:id="5"/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7D24E5" w:rsidRPr="00D777BB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FFFFFF" w:themeColor="background1"/>
                <w:sz w:val="20"/>
                <w:szCs w:val="20"/>
                <w:lang w:eastAsia="en-US"/>
              </w:rPr>
            </w:pPr>
            <w:r w:rsidRPr="00D777BB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млн. куб. 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1875D3" w:rsidRDefault="00510E02" w:rsidP="001875D3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8,70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3A36FB" w:rsidRDefault="003A36FB" w:rsidP="00BC085B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lang w:val="en-US"/>
              </w:rPr>
              <w:t>61%</w:t>
            </w: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1875D3" w:rsidRDefault="007D24E5" w:rsidP="00DE20B1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9,15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FB41A7" w:rsidRDefault="00510E02" w:rsidP="0052679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-5%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561BA" w:rsidRDefault="00510E02" w:rsidP="0052679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8,41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FB41A7" w:rsidRDefault="00510E02" w:rsidP="0052679D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3%</w:t>
            </w:r>
          </w:p>
        </w:tc>
      </w:tr>
      <w:tr w:rsidR="007D24E5" w:rsidRPr="00B01826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B01826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B01826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B01826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7D24E5" w:rsidRPr="00A8745F" w:rsidTr="00BA5BF6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7D24E5" w:rsidRDefault="007D24E5" w:rsidP="00BA5BF6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Средний </w:t>
            </w:r>
          </w:p>
          <w:p w:rsidR="007D24E5" w:rsidRPr="00E32805" w:rsidRDefault="007D24E5" w:rsidP="00BA5BF6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коэффициент</w:t>
            </w: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  <w:t xml:space="preserve"> </w:t>
            </w:r>
            <w:r w:rsidRPr="00B01826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вскрыши</w:t>
            </w:r>
            <w:r w:rsidRPr="00B01826">
              <w:rPr>
                <w:rStyle w:val="af"/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footnoteReference w:id="6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B01826" w:rsidRDefault="00510E02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4,70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B01826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5,20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7D24E5" w:rsidRPr="00B01826" w:rsidRDefault="00510E02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-10%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201E93" w:rsidRDefault="00510E02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5,50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B01826" w:rsidRDefault="00510E02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-15%</w:t>
            </w:r>
          </w:p>
        </w:tc>
      </w:tr>
      <w:tr w:rsidR="007D24E5" w:rsidRPr="00B01826" w:rsidTr="00BA5BF6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BA5BF6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B01826" w:rsidRDefault="007D24E5" w:rsidP="00BA5BF6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7D24E5" w:rsidRPr="00A8745F" w:rsidTr="00834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7D24E5" w:rsidRPr="00F0045E" w:rsidRDefault="007D24E5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F0045E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Среднее расстояние транспортировки вскрыши, км.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F0045E" w:rsidRDefault="00510E02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7D24E5" w:rsidRPr="00F0045E" w:rsidRDefault="007D24E5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F0045E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2,80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7D24E5" w:rsidRPr="00F0045E" w:rsidRDefault="00510E02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-11%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F0045E" w:rsidRDefault="00510E02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2,80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F0045E" w:rsidRDefault="00510E02" w:rsidP="00510E02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-11%</w:t>
            </w:r>
          </w:p>
        </w:tc>
      </w:tr>
    </w:tbl>
    <w:p w:rsidR="001015BA" w:rsidRDefault="001015BA" w:rsidP="001015BA">
      <w:pPr>
        <w:jc w:val="both"/>
        <w:rPr>
          <w:rFonts w:asciiTheme="minorHAnsi" w:hAnsiTheme="minorHAnsi" w:cstheme="minorHAnsi"/>
          <w:color w:val="000000"/>
        </w:rPr>
      </w:pPr>
    </w:p>
    <w:p w:rsidR="004E4EC5" w:rsidRPr="00D868E9" w:rsidRDefault="001015BA" w:rsidP="001015BA">
      <w:pPr>
        <w:jc w:val="both"/>
        <w:rPr>
          <w:rFonts w:asciiTheme="minorHAnsi" w:hAnsiTheme="minorHAnsi" w:cstheme="minorHAnsi"/>
          <w:color w:val="000000"/>
        </w:rPr>
      </w:pPr>
      <w:r w:rsidRPr="003F190D">
        <w:rPr>
          <w:rFonts w:asciiTheme="minorHAnsi" w:hAnsiTheme="minorHAnsi" w:cstheme="minorHAnsi"/>
          <w:color w:val="000000"/>
        </w:rPr>
        <w:t>В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384227">
        <w:rPr>
          <w:rFonts w:asciiTheme="minorHAnsi" w:hAnsiTheme="minorHAnsi" w:cstheme="minorHAnsi"/>
          <w:color w:val="000000"/>
        </w:rPr>
        <w:t>4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820B6E">
        <w:rPr>
          <w:rFonts w:asciiTheme="minorHAnsi" w:hAnsiTheme="minorHAnsi" w:cstheme="minorHAnsi"/>
          <w:color w:val="000000"/>
        </w:rPr>
        <w:t>квартале 201</w:t>
      </w:r>
      <w:r w:rsidR="00224834">
        <w:rPr>
          <w:rFonts w:asciiTheme="minorHAnsi" w:hAnsiTheme="minorHAnsi" w:cstheme="minorHAnsi"/>
          <w:color w:val="000000"/>
        </w:rPr>
        <w:t>4</w:t>
      </w:r>
      <w:r w:rsidR="00071691">
        <w:rPr>
          <w:rFonts w:asciiTheme="minorHAnsi" w:hAnsiTheme="minorHAnsi" w:cstheme="minorHAnsi"/>
          <w:color w:val="000000"/>
        </w:rPr>
        <w:t xml:space="preserve"> года </w:t>
      </w:r>
      <w:r w:rsidR="00384227">
        <w:rPr>
          <w:rFonts w:asciiTheme="minorHAnsi" w:hAnsiTheme="minorHAnsi" w:cstheme="minorHAnsi"/>
          <w:color w:val="000000"/>
        </w:rPr>
        <w:t>Компания произвела 3</w:t>
      </w:r>
      <w:r w:rsidRPr="003F190D">
        <w:rPr>
          <w:rFonts w:asciiTheme="minorHAnsi" w:hAnsiTheme="minorHAnsi" w:cstheme="minorHAnsi"/>
          <w:color w:val="000000"/>
        </w:rPr>
        <w:t>,</w:t>
      </w:r>
      <w:r w:rsidR="00384227">
        <w:rPr>
          <w:rFonts w:asciiTheme="minorHAnsi" w:hAnsiTheme="minorHAnsi" w:cstheme="minorHAnsi"/>
          <w:color w:val="000000"/>
        </w:rPr>
        <w:t>02</w:t>
      </w:r>
      <w:r w:rsidRPr="003F190D">
        <w:rPr>
          <w:rFonts w:asciiTheme="minorHAnsi" w:hAnsiTheme="minorHAnsi" w:cstheme="minorHAnsi"/>
          <w:color w:val="000000"/>
        </w:rPr>
        <w:t xml:space="preserve"> млн. тонн угля, что </w:t>
      </w:r>
      <w:r w:rsidR="00D91741">
        <w:rPr>
          <w:rFonts w:asciiTheme="minorHAnsi" w:hAnsiTheme="minorHAnsi" w:cstheme="minorHAnsi"/>
          <w:color w:val="000000"/>
        </w:rPr>
        <w:t xml:space="preserve">на </w:t>
      </w:r>
      <w:r w:rsidR="00384227">
        <w:rPr>
          <w:rFonts w:asciiTheme="minorHAnsi" w:hAnsiTheme="minorHAnsi" w:cstheme="minorHAnsi"/>
          <w:color w:val="000000"/>
        </w:rPr>
        <w:t>7</w:t>
      </w:r>
      <w:r w:rsidR="00D91741">
        <w:rPr>
          <w:rFonts w:asciiTheme="minorHAnsi" w:hAnsiTheme="minorHAnsi" w:cstheme="minorHAnsi"/>
          <w:color w:val="000000"/>
        </w:rPr>
        <w:t xml:space="preserve">% </w:t>
      </w:r>
      <w:r w:rsidR="00384227">
        <w:rPr>
          <w:rFonts w:asciiTheme="minorHAnsi" w:hAnsiTheme="minorHAnsi" w:cstheme="minorHAnsi"/>
          <w:color w:val="000000"/>
        </w:rPr>
        <w:t xml:space="preserve">выше </w:t>
      </w:r>
      <w:r w:rsidR="00DC5433">
        <w:rPr>
          <w:rFonts w:asciiTheme="minorHAnsi" w:hAnsiTheme="minorHAnsi" w:cstheme="minorHAnsi"/>
          <w:color w:val="000000"/>
        </w:rPr>
        <w:t>ранее опубликов</w:t>
      </w:r>
      <w:r w:rsidR="004E4EC5">
        <w:rPr>
          <w:rFonts w:asciiTheme="minorHAnsi" w:hAnsiTheme="minorHAnsi" w:cstheme="minorHAnsi"/>
          <w:color w:val="000000"/>
        </w:rPr>
        <w:t>анного производственного плана</w:t>
      </w:r>
      <w:r w:rsidR="00027A00">
        <w:rPr>
          <w:rFonts w:asciiTheme="minorHAnsi" w:hAnsiTheme="minorHAnsi" w:cstheme="minorHAnsi"/>
          <w:color w:val="000000"/>
        </w:rPr>
        <w:t xml:space="preserve">. </w:t>
      </w:r>
      <w:r w:rsidR="00B01BA3">
        <w:rPr>
          <w:rFonts w:asciiTheme="minorHAnsi" w:hAnsiTheme="minorHAnsi" w:cstheme="minorHAnsi"/>
          <w:color w:val="000000"/>
        </w:rPr>
        <w:t xml:space="preserve">По сравнению с </w:t>
      </w:r>
      <w:r w:rsidR="00384227">
        <w:rPr>
          <w:rFonts w:asciiTheme="minorHAnsi" w:hAnsiTheme="minorHAnsi" w:cstheme="minorHAnsi"/>
          <w:color w:val="000000"/>
        </w:rPr>
        <w:t>3</w:t>
      </w:r>
      <w:r w:rsidR="00224834">
        <w:rPr>
          <w:rFonts w:asciiTheme="minorHAnsi" w:hAnsiTheme="minorHAnsi" w:cstheme="minorHAnsi"/>
          <w:color w:val="000000"/>
        </w:rPr>
        <w:t xml:space="preserve"> кв. 201</w:t>
      </w:r>
      <w:r w:rsidR="00027A00">
        <w:rPr>
          <w:rFonts w:asciiTheme="minorHAnsi" w:hAnsiTheme="minorHAnsi" w:cstheme="minorHAnsi"/>
          <w:color w:val="000000"/>
        </w:rPr>
        <w:t>4</w:t>
      </w:r>
      <w:r w:rsidR="00B01BA3">
        <w:rPr>
          <w:rFonts w:asciiTheme="minorHAnsi" w:hAnsiTheme="minorHAnsi" w:cstheme="minorHAnsi"/>
          <w:color w:val="000000"/>
        </w:rPr>
        <w:t xml:space="preserve"> года</w:t>
      </w:r>
      <w:r w:rsidR="00224834">
        <w:rPr>
          <w:rFonts w:asciiTheme="minorHAnsi" w:hAnsiTheme="minorHAnsi" w:cstheme="minorHAnsi"/>
          <w:color w:val="000000"/>
        </w:rPr>
        <w:t xml:space="preserve">, производство угля </w:t>
      </w:r>
      <w:r w:rsidR="00027A00">
        <w:rPr>
          <w:rFonts w:asciiTheme="minorHAnsi" w:hAnsiTheme="minorHAnsi" w:cstheme="minorHAnsi"/>
          <w:color w:val="000000"/>
        </w:rPr>
        <w:t xml:space="preserve">выросло на </w:t>
      </w:r>
      <w:r w:rsidR="00384227">
        <w:rPr>
          <w:rFonts w:asciiTheme="minorHAnsi" w:hAnsiTheme="minorHAnsi" w:cstheme="minorHAnsi"/>
          <w:color w:val="000000"/>
        </w:rPr>
        <w:t>8</w:t>
      </w:r>
      <w:r w:rsidR="00027A00">
        <w:rPr>
          <w:rFonts w:asciiTheme="minorHAnsi" w:hAnsiTheme="minorHAnsi" w:cstheme="minorHAnsi"/>
          <w:color w:val="000000"/>
        </w:rPr>
        <w:t xml:space="preserve">%, а по сравнению с </w:t>
      </w:r>
      <w:r w:rsidR="00384227">
        <w:rPr>
          <w:rFonts w:asciiTheme="minorHAnsi" w:hAnsiTheme="minorHAnsi" w:cstheme="minorHAnsi"/>
          <w:color w:val="000000"/>
        </w:rPr>
        <w:t>4</w:t>
      </w:r>
      <w:r w:rsidR="00224834">
        <w:rPr>
          <w:rFonts w:asciiTheme="minorHAnsi" w:hAnsiTheme="minorHAnsi" w:cstheme="minorHAnsi"/>
          <w:color w:val="000000"/>
        </w:rPr>
        <w:t xml:space="preserve"> кв. 2013 года </w:t>
      </w:r>
      <w:r w:rsidR="00384227">
        <w:rPr>
          <w:rFonts w:asciiTheme="minorHAnsi" w:hAnsiTheme="minorHAnsi" w:cstheme="minorHAnsi"/>
          <w:color w:val="000000"/>
        </w:rPr>
        <w:t>на 9</w:t>
      </w:r>
      <w:r w:rsidR="00224834">
        <w:rPr>
          <w:rFonts w:asciiTheme="minorHAnsi" w:hAnsiTheme="minorHAnsi" w:cstheme="minorHAnsi"/>
          <w:color w:val="000000"/>
        </w:rPr>
        <w:t>%.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4E4EC5">
        <w:rPr>
          <w:rFonts w:asciiTheme="minorHAnsi" w:hAnsiTheme="minorHAnsi" w:cstheme="minorHAnsi"/>
          <w:color w:val="000000"/>
        </w:rPr>
        <w:t xml:space="preserve">Объём товарной продукции </w:t>
      </w:r>
      <w:r w:rsidR="00027A00">
        <w:rPr>
          <w:rFonts w:asciiTheme="minorHAnsi" w:hAnsiTheme="minorHAnsi" w:cstheme="minorHAnsi"/>
          <w:color w:val="000000"/>
        </w:rPr>
        <w:t>вырос</w:t>
      </w:r>
      <w:r w:rsidR="004E4EC5">
        <w:rPr>
          <w:rFonts w:asciiTheme="minorHAnsi" w:hAnsiTheme="minorHAnsi" w:cstheme="minorHAnsi"/>
          <w:color w:val="000000"/>
        </w:rPr>
        <w:t xml:space="preserve"> на </w:t>
      </w:r>
      <w:r w:rsidR="00384227">
        <w:rPr>
          <w:rFonts w:asciiTheme="minorHAnsi" w:hAnsiTheme="minorHAnsi" w:cstheme="minorHAnsi"/>
          <w:color w:val="000000"/>
        </w:rPr>
        <w:t>9</w:t>
      </w:r>
      <w:r w:rsidR="004E4EC5">
        <w:rPr>
          <w:rFonts w:asciiTheme="minorHAnsi" w:hAnsiTheme="minorHAnsi" w:cstheme="minorHAnsi"/>
          <w:color w:val="000000"/>
        </w:rPr>
        <w:t>%</w:t>
      </w:r>
      <w:r w:rsidR="00003ADE" w:rsidRPr="00CB1A62">
        <w:rPr>
          <w:rFonts w:asciiTheme="minorHAnsi" w:hAnsiTheme="minorHAnsi" w:cstheme="minorHAnsi"/>
          <w:color w:val="000000"/>
        </w:rPr>
        <w:t xml:space="preserve">, </w:t>
      </w:r>
      <w:r w:rsidR="004E4EC5">
        <w:rPr>
          <w:rFonts w:asciiTheme="minorHAnsi" w:hAnsiTheme="minorHAnsi" w:cstheme="minorHAnsi"/>
          <w:color w:val="000000"/>
        </w:rPr>
        <w:t>до уровня 2,</w:t>
      </w:r>
      <w:r w:rsidR="003D0A57">
        <w:rPr>
          <w:rFonts w:asciiTheme="minorHAnsi" w:hAnsiTheme="minorHAnsi" w:cstheme="minorHAnsi"/>
          <w:color w:val="000000"/>
        </w:rPr>
        <w:t>7</w:t>
      </w:r>
      <w:r w:rsidR="00384227">
        <w:rPr>
          <w:rFonts w:asciiTheme="minorHAnsi" w:hAnsiTheme="minorHAnsi" w:cstheme="minorHAnsi"/>
          <w:color w:val="000000"/>
        </w:rPr>
        <w:t>0</w:t>
      </w:r>
      <w:r w:rsidR="00224834">
        <w:rPr>
          <w:rFonts w:asciiTheme="minorHAnsi" w:hAnsiTheme="minorHAnsi" w:cstheme="minorHAnsi"/>
          <w:color w:val="000000"/>
        </w:rPr>
        <w:t xml:space="preserve"> </w:t>
      </w:r>
      <w:r w:rsidR="004E4EC5">
        <w:rPr>
          <w:rFonts w:asciiTheme="minorHAnsi" w:hAnsiTheme="minorHAnsi" w:cstheme="minorHAnsi"/>
          <w:color w:val="000000"/>
        </w:rPr>
        <w:t>млн. тонн. По сравнению с показателем за аналогичный период 201</w:t>
      </w:r>
      <w:r w:rsidR="00224834">
        <w:rPr>
          <w:rFonts w:asciiTheme="minorHAnsi" w:hAnsiTheme="minorHAnsi" w:cstheme="minorHAnsi"/>
          <w:color w:val="000000"/>
        </w:rPr>
        <w:t>3</w:t>
      </w:r>
      <w:r w:rsidR="004E4EC5">
        <w:rPr>
          <w:rFonts w:asciiTheme="minorHAnsi" w:hAnsiTheme="minorHAnsi" w:cstheme="minorHAnsi"/>
          <w:color w:val="000000"/>
        </w:rPr>
        <w:t xml:space="preserve"> года, объём товарной продукции </w:t>
      </w:r>
      <w:r w:rsidR="00384227">
        <w:rPr>
          <w:rFonts w:asciiTheme="minorHAnsi" w:hAnsiTheme="minorHAnsi" w:cstheme="minorHAnsi"/>
          <w:color w:val="000000"/>
        </w:rPr>
        <w:t>вырос</w:t>
      </w:r>
      <w:r w:rsidR="00224834">
        <w:rPr>
          <w:rFonts w:asciiTheme="minorHAnsi" w:hAnsiTheme="minorHAnsi" w:cstheme="minorHAnsi"/>
          <w:color w:val="000000"/>
        </w:rPr>
        <w:t xml:space="preserve"> на 1</w:t>
      </w:r>
      <w:r w:rsidR="00384227">
        <w:rPr>
          <w:rFonts w:asciiTheme="minorHAnsi" w:hAnsiTheme="minorHAnsi" w:cstheme="minorHAnsi"/>
          <w:color w:val="000000"/>
        </w:rPr>
        <w:t>2</w:t>
      </w:r>
      <w:r w:rsidR="004E4EC5">
        <w:rPr>
          <w:rFonts w:asciiTheme="minorHAnsi" w:hAnsiTheme="minorHAnsi" w:cstheme="minorHAnsi"/>
          <w:color w:val="000000"/>
        </w:rPr>
        <w:t>%.</w:t>
      </w:r>
    </w:p>
    <w:p w:rsidR="00427A94" w:rsidRDefault="00D91741" w:rsidP="001015B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lastRenderedPageBreak/>
        <w:t>Объём переработ</w:t>
      </w:r>
      <w:r w:rsidR="006A6377">
        <w:rPr>
          <w:rFonts w:asciiTheme="minorHAnsi" w:hAnsiTheme="minorHAnsi" w:cstheme="minorHAnsi"/>
          <w:color w:val="000000"/>
        </w:rPr>
        <w:t>ки</w:t>
      </w:r>
      <w:r>
        <w:rPr>
          <w:rFonts w:asciiTheme="minorHAnsi" w:hAnsiTheme="minorHAnsi" w:cstheme="minorHAnsi"/>
          <w:color w:val="000000"/>
        </w:rPr>
        <w:t xml:space="preserve"> угля</w:t>
      </w:r>
      <w:r w:rsidR="00224834">
        <w:rPr>
          <w:rFonts w:asciiTheme="minorHAnsi" w:hAnsiTheme="minorHAnsi" w:cstheme="minorHAnsi"/>
          <w:color w:val="000000"/>
        </w:rPr>
        <w:t xml:space="preserve"> составил </w:t>
      </w:r>
      <w:r w:rsidR="00DB17DE">
        <w:rPr>
          <w:rFonts w:asciiTheme="minorHAnsi" w:hAnsiTheme="minorHAnsi" w:cstheme="minorHAnsi"/>
          <w:color w:val="000000"/>
        </w:rPr>
        <w:t>2,</w:t>
      </w:r>
      <w:r w:rsidR="00384227">
        <w:rPr>
          <w:rFonts w:asciiTheme="minorHAnsi" w:hAnsiTheme="minorHAnsi" w:cstheme="minorHAnsi"/>
          <w:color w:val="000000"/>
        </w:rPr>
        <w:t>42 млн. тонн, что на 4</w:t>
      </w:r>
      <w:r w:rsidR="00224834">
        <w:rPr>
          <w:rFonts w:asciiTheme="minorHAnsi" w:hAnsiTheme="minorHAnsi" w:cstheme="minorHAnsi"/>
          <w:color w:val="000000"/>
        </w:rPr>
        <w:t>%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384227">
        <w:rPr>
          <w:rFonts w:asciiTheme="minorHAnsi" w:hAnsiTheme="minorHAnsi" w:cstheme="minorHAnsi"/>
          <w:color w:val="000000"/>
        </w:rPr>
        <w:t>ниже</w:t>
      </w:r>
      <w:r w:rsidR="00DB17DE">
        <w:rPr>
          <w:rFonts w:asciiTheme="minorHAnsi" w:hAnsiTheme="minorHAnsi" w:cstheme="minorHAnsi"/>
          <w:color w:val="000000"/>
        </w:rPr>
        <w:t xml:space="preserve"> показателя </w:t>
      </w:r>
      <w:r w:rsidR="00384227">
        <w:rPr>
          <w:rFonts w:asciiTheme="minorHAnsi" w:hAnsiTheme="minorHAnsi" w:cstheme="minorHAnsi"/>
          <w:color w:val="000000"/>
        </w:rPr>
        <w:t>3</w:t>
      </w:r>
      <w:r w:rsidR="00DB17DE">
        <w:rPr>
          <w:rFonts w:asciiTheme="minorHAnsi" w:hAnsiTheme="minorHAnsi" w:cstheme="minorHAnsi"/>
          <w:color w:val="000000"/>
        </w:rPr>
        <w:t xml:space="preserve"> кв. 2014</w:t>
      </w:r>
      <w:r w:rsidR="00224834">
        <w:rPr>
          <w:rFonts w:asciiTheme="minorHAnsi" w:hAnsiTheme="minorHAnsi" w:cstheme="minorHAnsi"/>
          <w:color w:val="000000"/>
        </w:rPr>
        <w:t xml:space="preserve"> года. По сравнению с показателем </w:t>
      </w:r>
      <w:r w:rsidR="00384227">
        <w:rPr>
          <w:rFonts w:asciiTheme="minorHAnsi" w:hAnsiTheme="minorHAnsi" w:cstheme="minorHAnsi"/>
          <w:color w:val="000000"/>
        </w:rPr>
        <w:t>4</w:t>
      </w:r>
      <w:r w:rsidR="004E4EC5">
        <w:rPr>
          <w:rFonts w:asciiTheme="minorHAnsi" w:hAnsiTheme="minorHAnsi" w:cstheme="minorHAnsi"/>
          <w:color w:val="000000"/>
        </w:rPr>
        <w:t xml:space="preserve"> кв. 2013 года </w:t>
      </w:r>
      <w:r w:rsidR="003D0A57">
        <w:rPr>
          <w:rFonts w:asciiTheme="minorHAnsi" w:hAnsiTheme="minorHAnsi" w:cstheme="minorHAnsi"/>
          <w:color w:val="000000"/>
        </w:rPr>
        <w:t>рост составил</w:t>
      </w:r>
      <w:r w:rsidR="00224834">
        <w:rPr>
          <w:rFonts w:asciiTheme="minorHAnsi" w:hAnsiTheme="minorHAnsi" w:cstheme="minorHAnsi"/>
          <w:color w:val="000000"/>
        </w:rPr>
        <w:t xml:space="preserve"> </w:t>
      </w:r>
      <w:r w:rsidR="00384227">
        <w:rPr>
          <w:rFonts w:asciiTheme="minorHAnsi" w:hAnsiTheme="minorHAnsi" w:cstheme="minorHAnsi"/>
          <w:color w:val="000000"/>
        </w:rPr>
        <w:t>11</w:t>
      </w:r>
      <w:r w:rsidR="006A6377">
        <w:rPr>
          <w:rFonts w:asciiTheme="minorHAnsi" w:hAnsiTheme="minorHAnsi" w:cstheme="minorHAnsi"/>
          <w:color w:val="000000"/>
        </w:rPr>
        <w:t>%</w:t>
      </w:r>
      <w:r w:rsidR="00B01BA3">
        <w:rPr>
          <w:rFonts w:asciiTheme="minorHAnsi" w:hAnsiTheme="minorHAnsi" w:cstheme="minorHAnsi"/>
          <w:color w:val="000000"/>
        </w:rPr>
        <w:t xml:space="preserve">. </w:t>
      </w:r>
      <w:r w:rsidR="006A6377">
        <w:rPr>
          <w:rFonts w:asciiTheme="minorHAnsi" w:hAnsiTheme="minorHAnsi" w:cstheme="minorHAnsi"/>
          <w:color w:val="000000"/>
        </w:rPr>
        <w:t>Общий объём обогащения в</w:t>
      </w:r>
      <w:r w:rsidR="00D750D7">
        <w:rPr>
          <w:rFonts w:asciiTheme="minorHAnsi" w:hAnsiTheme="minorHAnsi" w:cstheme="minorHAnsi"/>
          <w:color w:val="000000"/>
        </w:rPr>
        <w:t xml:space="preserve"> </w:t>
      </w:r>
      <w:r w:rsidR="00384227">
        <w:rPr>
          <w:rFonts w:asciiTheme="minorHAnsi" w:hAnsiTheme="minorHAnsi" w:cstheme="minorHAnsi"/>
          <w:color w:val="000000"/>
        </w:rPr>
        <w:t>4</w:t>
      </w:r>
      <w:r w:rsidR="002729DC">
        <w:rPr>
          <w:rFonts w:asciiTheme="minorHAnsi" w:hAnsiTheme="minorHAnsi" w:cstheme="minorHAnsi"/>
          <w:color w:val="000000"/>
        </w:rPr>
        <w:t xml:space="preserve"> </w:t>
      </w:r>
      <w:r w:rsidR="006A6377">
        <w:rPr>
          <w:rFonts w:asciiTheme="minorHAnsi" w:hAnsiTheme="minorHAnsi" w:cstheme="minorHAnsi"/>
          <w:color w:val="000000"/>
        </w:rPr>
        <w:t xml:space="preserve">квартале </w:t>
      </w:r>
      <w:r w:rsidR="00384227">
        <w:rPr>
          <w:rFonts w:asciiTheme="minorHAnsi" w:hAnsiTheme="minorHAnsi" w:cstheme="minorHAnsi"/>
          <w:color w:val="000000"/>
        </w:rPr>
        <w:t>вырос</w:t>
      </w:r>
      <w:r w:rsidR="004E4EC5">
        <w:rPr>
          <w:rFonts w:asciiTheme="minorHAnsi" w:hAnsiTheme="minorHAnsi" w:cstheme="minorHAnsi"/>
          <w:color w:val="000000"/>
        </w:rPr>
        <w:t xml:space="preserve"> на </w:t>
      </w:r>
      <w:r w:rsidR="00384227">
        <w:rPr>
          <w:rFonts w:asciiTheme="minorHAnsi" w:hAnsiTheme="minorHAnsi" w:cstheme="minorHAnsi"/>
          <w:color w:val="000000"/>
        </w:rPr>
        <w:t>6</w:t>
      </w:r>
      <w:r w:rsidR="003D5331">
        <w:rPr>
          <w:rFonts w:asciiTheme="minorHAnsi" w:hAnsiTheme="minorHAnsi" w:cstheme="minorHAnsi"/>
          <w:color w:val="000000"/>
        </w:rPr>
        <w:t>%</w:t>
      </w:r>
      <w:r w:rsidR="006A6377">
        <w:rPr>
          <w:rFonts w:asciiTheme="minorHAnsi" w:hAnsiTheme="minorHAnsi" w:cstheme="minorHAnsi"/>
          <w:color w:val="000000"/>
        </w:rPr>
        <w:t xml:space="preserve"> и составил 0,</w:t>
      </w:r>
      <w:r w:rsidR="00384227">
        <w:rPr>
          <w:rFonts w:asciiTheme="minorHAnsi" w:hAnsiTheme="minorHAnsi" w:cstheme="minorHAnsi"/>
          <w:color w:val="000000"/>
        </w:rPr>
        <w:t>84</w:t>
      </w:r>
      <w:r w:rsidR="00427A94">
        <w:rPr>
          <w:rFonts w:asciiTheme="minorHAnsi" w:hAnsiTheme="minorHAnsi" w:cstheme="minorHAnsi"/>
          <w:color w:val="000000"/>
        </w:rPr>
        <w:t xml:space="preserve"> млн. тонн</w:t>
      </w:r>
      <w:r w:rsidR="00003ADE" w:rsidRPr="00CB1A62">
        <w:rPr>
          <w:rFonts w:asciiTheme="minorHAnsi" w:hAnsiTheme="minorHAnsi" w:cstheme="minorHAnsi"/>
          <w:color w:val="000000"/>
        </w:rPr>
        <w:t>,</w:t>
      </w:r>
      <w:r w:rsidR="00427A94">
        <w:rPr>
          <w:rFonts w:asciiTheme="minorHAnsi" w:hAnsiTheme="minorHAnsi" w:cstheme="minorHAnsi"/>
          <w:color w:val="000000"/>
        </w:rPr>
        <w:t xml:space="preserve"> из которых </w:t>
      </w:r>
      <w:r w:rsidR="00384227">
        <w:rPr>
          <w:rFonts w:asciiTheme="minorHAnsi" w:hAnsiTheme="minorHAnsi" w:cstheme="minorHAnsi"/>
          <w:color w:val="000000"/>
        </w:rPr>
        <w:t>71</w:t>
      </w:r>
      <w:r w:rsidR="00427A94">
        <w:rPr>
          <w:rFonts w:asciiTheme="minorHAnsi" w:hAnsiTheme="minorHAnsi" w:cstheme="minorHAnsi"/>
          <w:color w:val="000000"/>
        </w:rPr>
        <w:t>% относится на</w:t>
      </w:r>
      <w:r w:rsidR="00BC085B">
        <w:rPr>
          <w:rFonts w:asciiTheme="minorHAnsi" w:hAnsiTheme="minorHAnsi" w:cstheme="minorHAnsi"/>
          <w:color w:val="000000"/>
        </w:rPr>
        <w:t xml:space="preserve"> обогатительную фабрику «Каскад </w:t>
      </w:r>
      <w:r w:rsidR="00427A94">
        <w:rPr>
          <w:rFonts w:asciiTheme="minorHAnsi" w:hAnsiTheme="minorHAnsi" w:cstheme="minorHAnsi"/>
          <w:color w:val="000000"/>
        </w:rPr>
        <w:t xml:space="preserve">2». </w:t>
      </w:r>
      <w:r w:rsidR="00290D51" w:rsidRPr="003F190D">
        <w:rPr>
          <w:rFonts w:asciiTheme="minorHAnsi" w:hAnsiTheme="minorHAnsi" w:cstheme="minorHAnsi"/>
          <w:color w:val="000000"/>
        </w:rPr>
        <w:t xml:space="preserve">Объем рассортировки угля </w:t>
      </w:r>
      <w:r w:rsidR="00384227">
        <w:rPr>
          <w:rFonts w:asciiTheme="minorHAnsi" w:hAnsiTheme="minorHAnsi" w:cstheme="minorHAnsi"/>
          <w:color w:val="000000"/>
        </w:rPr>
        <w:t>снизился</w:t>
      </w:r>
      <w:r w:rsidR="00D750D7">
        <w:rPr>
          <w:rFonts w:asciiTheme="minorHAnsi" w:hAnsiTheme="minorHAnsi" w:cstheme="minorHAnsi"/>
          <w:color w:val="000000"/>
        </w:rPr>
        <w:t xml:space="preserve"> на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384227">
        <w:rPr>
          <w:rFonts w:asciiTheme="minorHAnsi" w:hAnsiTheme="minorHAnsi" w:cstheme="minorHAnsi"/>
          <w:color w:val="000000"/>
        </w:rPr>
        <w:t>8</w:t>
      </w:r>
      <w:r w:rsidR="00290D51" w:rsidRPr="003F190D">
        <w:rPr>
          <w:rFonts w:asciiTheme="minorHAnsi" w:hAnsiTheme="minorHAnsi" w:cstheme="minorHAnsi"/>
          <w:color w:val="000000"/>
        </w:rPr>
        <w:t xml:space="preserve">% по сравнению </w:t>
      </w:r>
      <w:r w:rsidR="00427A94">
        <w:rPr>
          <w:rFonts w:asciiTheme="minorHAnsi" w:hAnsiTheme="minorHAnsi" w:cstheme="minorHAnsi"/>
          <w:color w:val="000000"/>
        </w:rPr>
        <w:t xml:space="preserve">с </w:t>
      </w:r>
      <w:r w:rsidR="00384227">
        <w:rPr>
          <w:rFonts w:asciiTheme="minorHAnsi" w:hAnsiTheme="minorHAnsi" w:cstheme="minorHAnsi"/>
          <w:color w:val="000000"/>
        </w:rPr>
        <w:t>3</w:t>
      </w:r>
      <w:r w:rsidR="00D750D7">
        <w:rPr>
          <w:rFonts w:asciiTheme="minorHAnsi" w:hAnsiTheme="minorHAnsi" w:cstheme="minorHAnsi"/>
          <w:color w:val="000000"/>
        </w:rPr>
        <w:t xml:space="preserve"> </w:t>
      </w:r>
      <w:r w:rsidR="00290D51" w:rsidRPr="003F190D">
        <w:rPr>
          <w:rFonts w:asciiTheme="minorHAnsi" w:hAnsiTheme="minorHAnsi" w:cstheme="minorHAnsi"/>
          <w:color w:val="000000"/>
        </w:rPr>
        <w:t xml:space="preserve">кварталом </w:t>
      </w:r>
      <w:r w:rsidR="003D5331">
        <w:rPr>
          <w:rFonts w:asciiTheme="minorHAnsi" w:hAnsiTheme="minorHAnsi" w:cstheme="minorHAnsi"/>
          <w:color w:val="000000"/>
        </w:rPr>
        <w:t>201</w:t>
      </w:r>
      <w:r w:rsidR="00D750D7">
        <w:rPr>
          <w:rFonts w:asciiTheme="minorHAnsi" w:hAnsiTheme="minorHAnsi" w:cstheme="minorHAnsi"/>
          <w:color w:val="000000"/>
        </w:rPr>
        <w:t>4</w:t>
      </w:r>
      <w:r w:rsidR="003D5331">
        <w:rPr>
          <w:rFonts w:asciiTheme="minorHAnsi" w:hAnsiTheme="minorHAnsi" w:cstheme="minorHAnsi"/>
          <w:color w:val="000000"/>
        </w:rPr>
        <w:t xml:space="preserve"> года и составил </w:t>
      </w:r>
      <w:r w:rsidR="00D750D7">
        <w:rPr>
          <w:rFonts w:asciiTheme="minorHAnsi" w:hAnsiTheme="minorHAnsi" w:cstheme="minorHAnsi"/>
          <w:color w:val="000000"/>
        </w:rPr>
        <w:t>1</w:t>
      </w:r>
      <w:r w:rsidR="00290D51" w:rsidRPr="003F190D">
        <w:rPr>
          <w:rFonts w:asciiTheme="minorHAnsi" w:hAnsiTheme="minorHAnsi" w:cstheme="minorHAnsi"/>
          <w:color w:val="000000"/>
        </w:rPr>
        <w:t>,</w:t>
      </w:r>
      <w:r w:rsidR="00384227">
        <w:rPr>
          <w:rFonts w:asciiTheme="minorHAnsi" w:hAnsiTheme="minorHAnsi" w:cstheme="minorHAnsi"/>
          <w:color w:val="000000"/>
        </w:rPr>
        <w:t>58</w:t>
      </w:r>
      <w:r w:rsidR="00290D51" w:rsidRPr="003F190D">
        <w:rPr>
          <w:rFonts w:asciiTheme="minorHAnsi" w:hAnsiTheme="minorHAnsi" w:cstheme="minorHAnsi"/>
          <w:color w:val="000000"/>
        </w:rPr>
        <w:t xml:space="preserve"> млн. тонн.</w:t>
      </w:r>
    </w:p>
    <w:p w:rsidR="00427A94" w:rsidRDefault="00427A94" w:rsidP="001015BA">
      <w:pPr>
        <w:jc w:val="both"/>
        <w:rPr>
          <w:rFonts w:asciiTheme="minorHAnsi" w:hAnsiTheme="minorHAnsi" w:cstheme="minorHAnsi"/>
          <w:color w:val="000000"/>
        </w:rPr>
      </w:pPr>
    </w:p>
    <w:p w:rsidR="00197FCC" w:rsidRDefault="0069753C" w:rsidP="001015B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Объём вскрыши </w:t>
      </w:r>
      <w:r w:rsidR="00D750D7">
        <w:rPr>
          <w:rFonts w:asciiTheme="minorHAnsi" w:hAnsiTheme="minorHAnsi" w:cstheme="minorHAnsi"/>
          <w:color w:val="000000"/>
        </w:rPr>
        <w:t>в</w:t>
      </w:r>
      <w:r w:rsidR="00384227">
        <w:rPr>
          <w:rFonts w:asciiTheme="minorHAnsi" w:hAnsiTheme="minorHAnsi" w:cstheme="minorHAnsi"/>
          <w:color w:val="000000"/>
        </w:rPr>
        <w:t xml:space="preserve"> 4</w:t>
      </w:r>
      <w:r w:rsidR="003D5331">
        <w:rPr>
          <w:rFonts w:asciiTheme="minorHAnsi" w:hAnsiTheme="minorHAnsi" w:cstheme="minorHAnsi"/>
          <w:color w:val="000000"/>
        </w:rPr>
        <w:t xml:space="preserve"> кв. 201</w:t>
      </w:r>
      <w:r w:rsidR="00FC0D74">
        <w:rPr>
          <w:rFonts w:asciiTheme="minorHAnsi" w:hAnsiTheme="minorHAnsi" w:cstheme="minorHAnsi"/>
          <w:color w:val="000000"/>
        </w:rPr>
        <w:t>4</w:t>
      </w:r>
      <w:r w:rsidR="003D5331">
        <w:rPr>
          <w:rFonts w:asciiTheme="minorHAnsi" w:hAnsiTheme="minorHAnsi" w:cstheme="minorHAnsi"/>
          <w:color w:val="000000"/>
        </w:rPr>
        <w:t xml:space="preserve"> года</w:t>
      </w:r>
      <w:r w:rsidR="00D750D7">
        <w:rPr>
          <w:rFonts w:asciiTheme="minorHAnsi" w:hAnsiTheme="minorHAnsi" w:cstheme="minorHAnsi"/>
          <w:color w:val="000000"/>
        </w:rPr>
        <w:t xml:space="preserve"> </w:t>
      </w:r>
      <w:r w:rsidR="00197FCC">
        <w:rPr>
          <w:rFonts w:asciiTheme="minorHAnsi" w:hAnsiTheme="minorHAnsi" w:cstheme="minorHAnsi"/>
          <w:color w:val="000000"/>
        </w:rPr>
        <w:t>составил 1</w:t>
      </w:r>
      <w:r w:rsidR="002729DC">
        <w:rPr>
          <w:rFonts w:asciiTheme="minorHAnsi" w:hAnsiTheme="minorHAnsi" w:cstheme="minorHAnsi"/>
          <w:color w:val="000000"/>
        </w:rPr>
        <w:t>4</w:t>
      </w:r>
      <w:r w:rsidR="00197FCC">
        <w:rPr>
          <w:rFonts w:asciiTheme="minorHAnsi" w:hAnsiTheme="minorHAnsi" w:cstheme="minorHAnsi"/>
          <w:color w:val="000000"/>
        </w:rPr>
        <w:t>,</w:t>
      </w:r>
      <w:r w:rsidR="00384227">
        <w:rPr>
          <w:rFonts w:asciiTheme="minorHAnsi" w:hAnsiTheme="minorHAnsi" w:cstheme="minorHAnsi"/>
          <w:color w:val="000000"/>
        </w:rPr>
        <w:t>3</w:t>
      </w:r>
      <w:r w:rsidR="002729DC">
        <w:rPr>
          <w:rFonts w:asciiTheme="minorHAnsi" w:hAnsiTheme="minorHAnsi" w:cstheme="minorHAnsi"/>
          <w:color w:val="000000"/>
        </w:rPr>
        <w:t>4</w:t>
      </w:r>
      <w:r w:rsidR="00D750D7">
        <w:rPr>
          <w:rFonts w:asciiTheme="minorHAnsi" w:hAnsiTheme="minorHAnsi" w:cstheme="minorHAnsi"/>
          <w:color w:val="000000"/>
        </w:rPr>
        <w:t xml:space="preserve"> </w:t>
      </w:r>
      <w:r w:rsidR="003D5331">
        <w:rPr>
          <w:rFonts w:asciiTheme="minorHAnsi" w:hAnsiTheme="minorHAnsi" w:cstheme="minorHAnsi"/>
          <w:color w:val="000000"/>
        </w:rPr>
        <w:t>млн. куб. м.</w:t>
      </w:r>
      <w:r w:rsidR="00384227">
        <w:rPr>
          <w:rFonts w:asciiTheme="minorHAnsi" w:hAnsiTheme="minorHAnsi" w:cstheme="minorHAnsi"/>
          <w:color w:val="000000"/>
        </w:rPr>
        <w:t>, снизившись на 1% относительно уровня 3</w:t>
      </w:r>
      <w:r w:rsidR="00D750D7">
        <w:rPr>
          <w:rFonts w:asciiTheme="minorHAnsi" w:hAnsiTheme="minorHAnsi" w:cstheme="minorHAnsi"/>
          <w:color w:val="000000"/>
        </w:rPr>
        <w:t xml:space="preserve"> кв. 2014. </w:t>
      </w:r>
      <w:r w:rsidR="00065948">
        <w:rPr>
          <w:rFonts w:asciiTheme="minorHAnsi" w:hAnsiTheme="minorHAnsi" w:cstheme="minorHAnsi"/>
          <w:color w:val="000000"/>
        </w:rPr>
        <w:t xml:space="preserve">Объём взорванной горной массы составил </w:t>
      </w:r>
      <w:r w:rsidR="006C3C45">
        <w:rPr>
          <w:rFonts w:asciiTheme="minorHAnsi" w:hAnsiTheme="minorHAnsi" w:cstheme="minorHAnsi"/>
          <w:color w:val="000000"/>
        </w:rPr>
        <w:t>8</w:t>
      </w:r>
      <w:r w:rsidR="00065948">
        <w:rPr>
          <w:rFonts w:asciiTheme="minorHAnsi" w:hAnsiTheme="minorHAnsi" w:cstheme="minorHAnsi"/>
          <w:color w:val="000000"/>
        </w:rPr>
        <w:t>,</w:t>
      </w:r>
      <w:r w:rsidR="006C3C45">
        <w:rPr>
          <w:rFonts w:asciiTheme="minorHAnsi" w:hAnsiTheme="minorHAnsi" w:cstheme="minorHAnsi"/>
          <w:color w:val="000000"/>
        </w:rPr>
        <w:t>70 млн. куб. м., снизившись</w:t>
      </w:r>
      <w:r w:rsidR="00065948">
        <w:rPr>
          <w:rFonts w:asciiTheme="minorHAnsi" w:hAnsiTheme="minorHAnsi" w:cstheme="minorHAnsi"/>
          <w:color w:val="000000"/>
        </w:rPr>
        <w:t xml:space="preserve"> за кварт</w:t>
      </w:r>
      <w:r>
        <w:rPr>
          <w:rFonts w:asciiTheme="minorHAnsi" w:hAnsiTheme="minorHAnsi" w:cstheme="minorHAnsi"/>
          <w:color w:val="000000"/>
        </w:rPr>
        <w:t xml:space="preserve">ал на </w:t>
      </w:r>
      <w:r w:rsidR="006C3C45">
        <w:rPr>
          <w:rFonts w:asciiTheme="minorHAnsi" w:hAnsiTheme="minorHAnsi" w:cstheme="minorHAnsi"/>
          <w:color w:val="000000"/>
        </w:rPr>
        <w:t>5</w:t>
      </w:r>
      <w:r w:rsidR="00065948">
        <w:rPr>
          <w:rFonts w:asciiTheme="minorHAnsi" w:hAnsiTheme="minorHAnsi" w:cstheme="minorHAnsi"/>
          <w:color w:val="000000"/>
        </w:rPr>
        <w:t>%.</w:t>
      </w:r>
      <w:r w:rsidR="00197FCC">
        <w:rPr>
          <w:rFonts w:asciiTheme="minorHAnsi" w:hAnsiTheme="minorHAnsi" w:cstheme="minorHAnsi"/>
          <w:color w:val="000000"/>
        </w:rPr>
        <w:t xml:space="preserve"> Доля взорванной горной массы в общем </w:t>
      </w:r>
      <w:r w:rsidR="00AA6FD5">
        <w:rPr>
          <w:rFonts w:asciiTheme="minorHAnsi" w:hAnsiTheme="minorHAnsi" w:cstheme="minorHAnsi"/>
          <w:color w:val="000000"/>
        </w:rPr>
        <w:t xml:space="preserve">объеме </w:t>
      </w:r>
      <w:r>
        <w:rPr>
          <w:rFonts w:asciiTheme="minorHAnsi" w:hAnsiTheme="minorHAnsi" w:cstheme="minorHAnsi"/>
          <w:color w:val="000000"/>
        </w:rPr>
        <w:t xml:space="preserve">вскрыши находится на уровне </w:t>
      </w:r>
      <w:r w:rsidR="003A36FB">
        <w:rPr>
          <w:rFonts w:asciiTheme="minorHAnsi" w:hAnsiTheme="minorHAnsi" w:cstheme="minorHAnsi"/>
          <w:color w:val="000000"/>
        </w:rPr>
        <w:t>61</w:t>
      </w:r>
      <w:r w:rsidR="00197FCC">
        <w:rPr>
          <w:rFonts w:asciiTheme="minorHAnsi" w:hAnsiTheme="minorHAnsi" w:cstheme="minorHAnsi"/>
          <w:color w:val="000000"/>
        </w:rPr>
        <w:t>%.</w:t>
      </w:r>
      <w:r w:rsidR="00AA6FD5">
        <w:rPr>
          <w:rFonts w:asciiTheme="minorHAnsi" w:hAnsiTheme="minorHAnsi" w:cstheme="minorHAnsi"/>
          <w:color w:val="000000"/>
        </w:rPr>
        <w:t xml:space="preserve"> </w:t>
      </w:r>
      <w:r w:rsidR="00A042E7">
        <w:rPr>
          <w:rFonts w:asciiTheme="minorHAnsi" w:hAnsiTheme="minorHAnsi" w:cstheme="minorHAnsi"/>
          <w:color w:val="000000"/>
        </w:rPr>
        <w:t>Среднее расстояние транспортировк</w:t>
      </w:r>
      <w:r w:rsidR="00197FCC">
        <w:rPr>
          <w:rFonts w:asciiTheme="minorHAnsi" w:hAnsiTheme="minorHAnsi" w:cstheme="minorHAnsi"/>
          <w:color w:val="000000"/>
        </w:rPr>
        <w:t xml:space="preserve">и вскрыши </w:t>
      </w:r>
      <w:r w:rsidR="00373607">
        <w:rPr>
          <w:rFonts w:asciiTheme="minorHAnsi" w:hAnsiTheme="minorHAnsi" w:cstheme="minorHAnsi"/>
          <w:color w:val="000000"/>
        </w:rPr>
        <w:t>составило 2,5</w:t>
      </w:r>
      <w:r w:rsidR="003B33C4">
        <w:rPr>
          <w:rFonts w:asciiTheme="minorHAnsi" w:hAnsiTheme="minorHAnsi" w:cstheme="minorHAnsi"/>
          <w:color w:val="000000"/>
        </w:rPr>
        <w:t>0 км.</w:t>
      </w:r>
      <w:r w:rsidR="002729DC">
        <w:rPr>
          <w:rFonts w:asciiTheme="minorHAnsi" w:hAnsiTheme="minorHAnsi" w:cstheme="minorHAnsi"/>
          <w:color w:val="000000"/>
        </w:rPr>
        <w:t xml:space="preserve">, что </w:t>
      </w:r>
      <w:r w:rsidR="00373607">
        <w:rPr>
          <w:rFonts w:asciiTheme="minorHAnsi" w:hAnsiTheme="minorHAnsi" w:cstheme="minorHAnsi"/>
          <w:color w:val="000000"/>
        </w:rPr>
        <w:t>на 11% ниже уровня 3</w:t>
      </w:r>
      <w:r w:rsidR="002729DC">
        <w:rPr>
          <w:rFonts w:asciiTheme="minorHAnsi" w:hAnsiTheme="minorHAnsi" w:cstheme="minorHAnsi"/>
          <w:color w:val="000000"/>
        </w:rPr>
        <w:t xml:space="preserve"> кв. 2014 и </w:t>
      </w:r>
      <w:r w:rsidR="002E68E7">
        <w:rPr>
          <w:rFonts w:asciiTheme="minorHAnsi" w:hAnsiTheme="minorHAnsi" w:cstheme="minorHAnsi"/>
          <w:color w:val="000000"/>
        </w:rPr>
        <w:t>4</w:t>
      </w:r>
      <w:r w:rsidR="002729DC">
        <w:rPr>
          <w:rFonts w:asciiTheme="minorHAnsi" w:hAnsiTheme="minorHAnsi" w:cstheme="minorHAnsi"/>
          <w:color w:val="000000"/>
        </w:rPr>
        <w:t xml:space="preserve"> кв. 2013.</w:t>
      </w:r>
      <w:r w:rsidR="00A042E7">
        <w:rPr>
          <w:rFonts w:asciiTheme="minorHAnsi" w:hAnsiTheme="minorHAnsi" w:cstheme="minorHAnsi"/>
          <w:color w:val="000000"/>
        </w:rPr>
        <w:t xml:space="preserve"> Средний коэффициент вскрыши </w:t>
      </w:r>
      <w:r w:rsidR="00352B1E">
        <w:rPr>
          <w:rFonts w:asciiTheme="minorHAnsi" w:hAnsiTheme="minorHAnsi" w:cstheme="minorHAnsi"/>
          <w:color w:val="000000"/>
        </w:rPr>
        <w:t>в</w:t>
      </w:r>
      <w:r w:rsidR="00003ADE" w:rsidRPr="00CB1A62">
        <w:rPr>
          <w:rFonts w:asciiTheme="minorHAnsi" w:hAnsiTheme="minorHAnsi" w:cstheme="minorHAnsi"/>
          <w:color w:val="000000"/>
        </w:rPr>
        <w:t xml:space="preserve"> </w:t>
      </w:r>
      <w:r w:rsidR="002E68E7">
        <w:rPr>
          <w:rFonts w:asciiTheme="minorHAnsi" w:hAnsiTheme="minorHAnsi" w:cstheme="minorHAnsi"/>
          <w:color w:val="000000"/>
        </w:rPr>
        <w:t>4</w:t>
      </w:r>
      <w:r w:rsidR="005959D8">
        <w:rPr>
          <w:rFonts w:asciiTheme="minorHAnsi" w:hAnsiTheme="minorHAnsi" w:cstheme="minorHAnsi"/>
          <w:color w:val="000000"/>
        </w:rPr>
        <w:t xml:space="preserve"> </w:t>
      </w:r>
      <w:r w:rsidR="00352B1E">
        <w:rPr>
          <w:rFonts w:asciiTheme="minorHAnsi" w:hAnsiTheme="minorHAnsi" w:cstheme="minorHAnsi"/>
          <w:color w:val="000000"/>
        </w:rPr>
        <w:t xml:space="preserve">квартале </w:t>
      </w:r>
      <w:r w:rsidR="00EB34B1">
        <w:rPr>
          <w:rFonts w:asciiTheme="minorHAnsi" w:hAnsiTheme="minorHAnsi" w:cstheme="minorHAnsi"/>
          <w:color w:val="000000"/>
        </w:rPr>
        <w:t xml:space="preserve">продемонстрировал снижение на </w:t>
      </w:r>
      <w:r w:rsidR="002E68E7">
        <w:rPr>
          <w:rFonts w:asciiTheme="minorHAnsi" w:hAnsiTheme="minorHAnsi" w:cstheme="minorHAnsi"/>
          <w:color w:val="000000"/>
        </w:rPr>
        <w:t>10</w:t>
      </w:r>
      <w:r w:rsidR="003D5331">
        <w:rPr>
          <w:rFonts w:asciiTheme="minorHAnsi" w:hAnsiTheme="minorHAnsi" w:cstheme="minorHAnsi"/>
          <w:color w:val="000000"/>
        </w:rPr>
        <w:t>% и достиг</w:t>
      </w:r>
      <w:r>
        <w:rPr>
          <w:rFonts w:asciiTheme="minorHAnsi" w:hAnsiTheme="minorHAnsi" w:cstheme="minorHAnsi"/>
          <w:color w:val="000000"/>
        </w:rPr>
        <w:t xml:space="preserve"> уровня</w:t>
      </w:r>
      <w:r w:rsidR="002729DC">
        <w:rPr>
          <w:rFonts w:asciiTheme="minorHAnsi" w:hAnsiTheme="minorHAnsi" w:cstheme="minorHAnsi"/>
          <w:color w:val="000000"/>
        </w:rPr>
        <w:t xml:space="preserve"> </w:t>
      </w:r>
      <w:r w:rsidR="002E68E7">
        <w:rPr>
          <w:rFonts w:asciiTheme="minorHAnsi" w:hAnsiTheme="minorHAnsi" w:cstheme="minorHAnsi"/>
          <w:color w:val="000000"/>
        </w:rPr>
        <w:t>в 4</w:t>
      </w:r>
      <w:r>
        <w:rPr>
          <w:rFonts w:asciiTheme="minorHAnsi" w:hAnsiTheme="minorHAnsi" w:cstheme="minorHAnsi"/>
          <w:color w:val="000000"/>
        </w:rPr>
        <w:t>,</w:t>
      </w:r>
      <w:r w:rsidR="002E68E7">
        <w:rPr>
          <w:rFonts w:asciiTheme="minorHAnsi" w:hAnsiTheme="minorHAnsi" w:cstheme="minorHAnsi"/>
          <w:color w:val="000000"/>
        </w:rPr>
        <w:t>7</w:t>
      </w:r>
      <w:r w:rsidR="00A042E7">
        <w:rPr>
          <w:rFonts w:asciiTheme="minorHAnsi" w:hAnsiTheme="minorHAnsi" w:cstheme="minorHAnsi"/>
          <w:color w:val="000000"/>
        </w:rPr>
        <w:t>0</w:t>
      </w:r>
      <w:r w:rsidR="00EB34B1">
        <w:rPr>
          <w:rFonts w:asciiTheme="minorHAnsi" w:hAnsiTheme="minorHAnsi" w:cstheme="minorHAnsi"/>
          <w:color w:val="000000"/>
        </w:rPr>
        <w:t xml:space="preserve">, что на </w:t>
      </w:r>
      <w:r w:rsidR="002E68E7">
        <w:rPr>
          <w:rFonts w:asciiTheme="minorHAnsi" w:hAnsiTheme="minorHAnsi" w:cstheme="minorHAnsi"/>
          <w:color w:val="000000"/>
        </w:rPr>
        <w:t>1</w:t>
      </w:r>
      <w:r w:rsidR="002E68E7" w:rsidRPr="002E68E7">
        <w:rPr>
          <w:rFonts w:asciiTheme="minorHAnsi" w:hAnsiTheme="minorHAnsi" w:cstheme="minorHAnsi"/>
          <w:color w:val="000000"/>
        </w:rPr>
        <w:t>0</w:t>
      </w:r>
      <w:r w:rsidR="002E68E7">
        <w:rPr>
          <w:rFonts w:asciiTheme="minorHAnsi" w:hAnsiTheme="minorHAnsi" w:cstheme="minorHAnsi"/>
          <w:color w:val="000000"/>
        </w:rPr>
        <w:t xml:space="preserve">% ниже </w:t>
      </w:r>
      <w:r w:rsidR="00EB34B1">
        <w:rPr>
          <w:rFonts w:asciiTheme="minorHAnsi" w:hAnsiTheme="minorHAnsi" w:cstheme="minorHAnsi"/>
          <w:color w:val="000000"/>
        </w:rPr>
        <w:t>планового показателя.</w:t>
      </w:r>
      <w:r w:rsidR="002729DC">
        <w:rPr>
          <w:rFonts w:asciiTheme="minorHAnsi" w:hAnsiTheme="minorHAnsi" w:cstheme="minorHAnsi"/>
          <w:color w:val="000000"/>
        </w:rPr>
        <w:t xml:space="preserve"> </w:t>
      </w:r>
      <w:r w:rsidR="002E68E7">
        <w:rPr>
          <w:rFonts w:asciiTheme="minorHAnsi" w:hAnsiTheme="minorHAnsi" w:cstheme="minorHAnsi"/>
          <w:color w:val="000000"/>
        </w:rPr>
        <w:t xml:space="preserve">Достигнутый уровень коэффициента вскрыши является самым низким квартальным показателем за всю историю компании. </w:t>
      </w:r>
      <w:r w:rsidR="002729DC">
        <w:rPr>
          <w:rFonts w:asciiTheme="minorHAnsi" w:hAnsiTheme="minorHAnsi" w:cstheme="minorHAnsi"/>
          <w:color w:val="000000"/>
        </w:rPr>
        <w:t>Средний коэффициент вскр</w:t>
      </w:r>
      <w:r w:rsidR="002E68E7">
        <w:rPr>
          <w:rFonts w:asciiTheme="minorHAnsi" w:hAnsiTheme="minorHAnsi" w:cstheme="minorHAnsi"/>
          <w:color w:val="000000"/>
        </w:rPr>
        <w:t>ыши демонстрирует снижение на 10% квартал к кварталу и 15</w:t>
      </w:r>
      <w:r w:rsidR="002729DC">
        <w:rPr>
          <w:rFonts w:asciiTheme="minorHAnsi" w:hAnsiTheme="minorHAnsi" w:cstheme="minorHAnsi"/>
          <w:color w:val="000000"/>
        </w:rPr>
        <w:t>% год к году.</w:t>
      </w:r>
    </w:p>
    <w:p w:rsidR="00B01826" w:rsidRDefault="00B01826">
      <w:pPr>
        <w:rPr>
          <w:rFonts w:asciiTheme="minorHAnsi" w:hAnsiTheme="minorHAnsi" w:cstheme="minorHAnsi"/>
          <w:b/>
          <w:i/>
        </w:rPr>
      </w:pPr>
    </w:p>
    <w:p w:rsidR="00B01826" w:rsidRPr="0063676B" w:rsidRDefault="00D91741" w:rsidP="001015B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</w:rPr>
        <w:t xml:space="preserve">Ключевые </w:t>
      </w:r>
      <w:r w:rsidR="0063676B" w:rsidRPr="00BC06AA">
        <w:rPr>
          <w:rFonts w:asciiTheme="minorHAnsi" w:hAnsiTheme="minorHAnsi" w:cstheme="minorHAnsi"/>
          <w:b/>
          <w:i/>
        </w:rPr>
        <w:t xml:space="preserve">коммерческие </w:t>
      </w:r>
      <w:r>
        <w:rPr>
          <w:rFonts w:asciiTheme="minorHAnsi" w:hAnsiTheme="minorHAnsi" w:cstheme="minorHAnsi"/>
          <w:b/>
          <w:i/>
        </w:rPr>
        <w:t xml:space="preserve">показатели за </w:t>
      </w:r>
      <w:r w:rsidR="007D24E5">
        <w:rPr>
          <w:rFonts w:asciiTheme="minorHAnsi" w:hAnsiTheme="minorHAnsi" w:cstheme="minorHAnsi"/>
          <w:b/>
          <w:i/>
        </w:rPr>
        <w:t>4</w:t>
      </w:r>
      <w:r w:rsidR="00003ADE">
        <w:rPr>
          <w:rFonts w:asciiTheme="minorHAnsi" w:hAnsiTheme="minorHAnsi" w:cstheme="minorHAnsi"/>
          <w:b/>
          <w:i/>
        </w:rPr>
        <w:t xml:space="preserve"> </w:t>
      </w:r>
      <w:r>
        <w:rPr>
          <w:rFonts w:asciiTheme="minorHAnsi" w:hAnsiTheme="minorHAnsi" w:cstheme="minorHAnsi"/>
          <w:b/>
          <w:i/>
        </w:rPr>
        <w:t>квартал 201</w:t>
      </w:r>
      <w:r w:rsidR="007125FD">
        <w:rPr>
          <w:rFonts w:asciiTheme="minorHAnsi" w:hAnsiTheme="minorHAnsi" w:cstheme="minorHAnsi"/>
          <w:b/>
          <w:i/>
        </w:rPr>
        <w:t>4</w:t>
      </w:r>
      <w:r>
        <w:rPr>
          <w:rFonts w:asciiTheme="minorHAnsi" w:hAnsiTheme="minorHAnsi" w:cstheme="minorHAnsi"/>
          <w:b/>
          <w:i/>
        </w:rPr>
        <w:t xml:space="preserve"> года</w:t>
      </w:r>
    </w:p>
    <w:p w:rsidR="00B01826" w:rsidRPr="003F190D" w:rsidRDefault="00B01826" w:rsidP="001015BA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134"/>
        <w:gridCol w:w="709"/>
        <w:gridCol w:w="1204"/>
        <w:gridCol w:w="1063"/>
        <w:gridCol w:w="1063"/>
        <w:gridCol w:w="1064"/>
      </w:tblGrid>
      <w:tr w:rsidR="005D68FA" w:rsidRPr="001015BA" w:rsidTr="004231D5">
        <w:trPr>
          <w:trHeight w:val="70"/>
        </w:trPr>
        <w:tc>
          <w:tcPr>
            <w:tcW w:w="3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D68FA" w:rsidRPr="00853F95" w:rsidRDefault="005D68FA" w:rsidP="0052679D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en-US" w:eastAsia="en-US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68FA" w:rsidRPr="00853F95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  <w:r w:rsidR="005D68FA" w:rsidRPr="002729D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 кв</w:t>
            </w:r>
            <w:r w:rsidR="005D68FA"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.</w:t>
            </w:r>
          </w:p>
          <w:p w:rsidR="005D68FA" w:rsidRPr="00853F95" w:rsidRDefault="005D68FA" w:rsidP="00691B0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2729D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 w:rsidR="00691B0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68FA" w:rsidRPr="00853F95" w:rsidRDefault="005D68F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Доля</w:t>
            </w:r>
          </w:p>
        </w:tc>
        <w:tc>
          <w:tcPr>
            <w:tcW w:w="120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1461EA" w:rsidRPr="00853F95" w:rsidRDefault="007D24E5" w:rsidP="001461EA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3 </w:t>
            </w:r>
            <w:r w:rsidR="001461EA" w:rsidRPr="002729D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кв</w:t>
            </w:r>
            <w:r w:rsidR="001461EA"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.</w:t>
            </w:r>
          </w:p>
          <w:p w:rsidR="005D68FA" w:rsidRPr="00853F95" w:rsidRDefault="001461EA" w:rsidP="00A62C8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2729D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 w:rsidR="00A62C88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D68FA" w:rsidRPr="002729DC" w:rsidRDefault="005D68F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</w:p>
        </w:tc>
        <w:tc>
          <w:tcPr>
            <w:tcW w:w="1063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68FA" w:rsidRDefault="007D24E5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  <w:r w:rsidR="005D68FA"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 xml:space="preserve"> кв</w:t>
            </w:r>
            <w:r w:rsidR="005D68FA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.</w:t>
            </w:r>
          </w:p>
          <w:p w:rsidR="005D68FA" w:rsidRPr="00853F95" w:rsidRDefault="005D68FA" w:rsidP="00691B0C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201</w:t>
            </w:r>
            <w:r w:rsidR="00691B0C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064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D68FA" w:rsidRPr="002729DC" w:rsidRDefault="005D68FA" w:rsidP="0052679D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  <w:r w:rsidRPr="00853F95">
              <w:rPr>
                <w:rStyle w:val="af"/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footnoteReference w:id="7"/>
            </w:r>
          </w:p>
        </w:tc>
      </w:tr>
      <w:tr w:rsidR="007D24E5" w:rsidRPr="001015BA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7D24E5" w:rsidRPr="00517BFE" w:rsidRDefault="007D24E5" w:rsidP="00E3280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Реализация угля</w:t>
            </w:r>
            <w:r w:rsidRPr="001015BA">
              <w:rPr>
                <w:rStyle w:val="af"/>
                <w:rFonts w:asciiTheme="minorHAnsi" w:hAnsiTheme="minorHAnsi" w:cstheme="minorHAnsi"/>
                <w:color w:val="FFFFFF" w:themeColor="background1"/>
                <w:sz w:val="20"/>
              </w:rPr>
              <w:footnoteReference w:id="8"/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7D24E5" w:rsidRPr="001015BA" w:rsidRDefault="007D24E5" w:rsidP="00E3280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млн. тонн</w:t>
            </w:r>
            <w:r w:rsidRPr="00E32805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 в т.ч.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1015BA" w:rsidRDefault="00B84525" w:rsidP="0058724B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3,43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1015BA" w:rsidRDefault="007D24E5" w:rsidP="00DE20B1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2,89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7D24E5" w:rsidRPr="001015BA" w:rsidRDefault="00047CE3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19%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1015BA" w:rsidRDefault="00047CE3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3,08</w:t>
            </w:r>
          </w:p>
        </w:tc>
        <w:tc>
          <w:tcPr>
            <w:tcW w:w="106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1015BA" w:rsidRDefault="00047CE3" w:rsidP="0052679D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-3%</w:t>
            </w:r>
          </w:p>
        </w:tc>
      </w:tr>
      <w:tr w:rsidR="007D24E5" w:rsidRPr="00203D88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52679D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Э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кспорт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2,13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62%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03D88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2,00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1,83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16%</w:t>
            </w:r>
          </w:p>
        </w:tc>
      </w:tr>
      <w:tr w:rsidR="007D24E5" w:rsidRPr="00203D88" w:rsidTr="004231D5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7D24E5" w:rsidRPr="00E32805" w:rsidRDefault="007D24E5" w:rsidP="0052679D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В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нутренний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 xml:space="preserve"> 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рынок</w:t>
            </w:r>
          </w:p>
        </w:tc>
        <w:tc>
          <w:tcPr>
            <w:tcW w:w="1134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1,30</w:t>
            </w:r>
          </w:p>
        </w:tc>
        <w:tc>
          <w:tcPr>
            <w:tcW w:w="709" w:type="dxa"/>
            <w:tcBorders>
              <w:left w:val="single" w:sz="4" w:space="0" w:color="auto"/>
            </w:tcBorders>
            <w:shd w:val="clear" w:color="000000" w:fill="FFFFFF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38%</w:t>
            </w:r>
          </w:p>
        </w:tc>
        <w:tc>
          <w:tcPr>
            <w:tcW w:w="1204" w:type="dxa"/>
            <w:shd w:val="clear" w:color="000000" w:fill="FFFFFF"/>
            <w:vAlign w:val="center"/>
          </w:tcPr>
          <w:p w:rsidR="007D24E5" w:rsidRPr="00203D88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0,89</w:t>
            </w:r>
          </w:p>
        </w:tc>
        <w:tc>
          <w:tcPr>
            <w:tcW w:w="1063" w:type="dxa"/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46%</w:t>
            </w:r>
          </w:p>
        </w:tc>
        <w:tc>
          <w:tcPr>
            <w:tcW w:w="1063" w:type="dxa"/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1,25</w:t>
            </w:r>
          </w:p>
        </w:tc>
        <w:tc>
          <w:tcPr>
            <w:tcW w:w="1064" w:type="dxa"/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4%</w:t>
            </w:r>
          </w:p>
        </w:tc>
      </w:tr>
      <w:tr w:rsidR="007D24E5" w:rsidRPr="00961888" w:rsidTr="004231D5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E5" w:rsidRPr="00961888" w:rsidRDefault="007D24E5" w:rsidP="0052679D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0"/>
                <w:lang w:eastAsia="en-US"/>
              </w:rPr>
            </w:pP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24E5" w:rsidRPr="00961888" w:rsidRDefault="007D24E5" w:rsidP="00DE20B1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063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064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961888" w:rsidRDefault="007D24E5" w:rsidP="0052679D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</w:tr>
      <w:tr w:rsidR="007D24E5" w:rsidRPr="00203D88" w:rsidTr="004231D5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С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обственный уголь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2,91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85%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24E5" w:rsidRPr="00203D88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2,61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11%</w:t>
            </w:r>
          </w:p>
        </w:tc>
        <w:tc>
          <w:tcPr>
            <w:tcW w:w="1063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2,29</w:t>
            </w:r>
          </w:p>
        </w:tc>
        <w:tc>
          <w:tcPr>
            <w:tcW w:w="1064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27%</w:t>
            </w:r>
          </w:p>
        </w:tc>
      </w:tr>
      <w:tr w:rsidR="007D24E5" w:rsidRPr="00203D88" w:rsidTr="004231D5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7D24E5" w:rsidRPr="00395611" w:rsidRDefault="007D24E5" w:rsidP="0052679D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П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ерепродажа угля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0,52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15%</w:t>
            </w:r>
          </w:p>
        </w:tc>
        <w:tc>
          <w:tcPr>
            <w:tcW w:w="1204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7D24E5" w:rsidRPr="00203D88" w:rsidRDefault="007D24E5" w:rsidP="00DE20B1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0,28</w:t>
            </w:r>
          </w:p>
        </w:tc>
        <w:tc>
          <w:tcPr>
            <w:tcW w:w="1063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86%</w:t>
            </w:r>
          </w:p>
        </w:tc>
        <w:tc>
          <w:tcPr>
            <w:tcW w:w="1063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0,79</w:t>
            </w:r>
          </w:p>
        </w:tc>
        <w:tc>
          <w:tcPr>
            <w:tcW w:w="1064" w:type="dxa"/>
            <w:tcBorders>
              <w:bottom w:val="nil"/>
            </w:tcBorders>
            <w:shd w:val="clear" w:color="000000" w:fill="FFFFFF"/>
            <w:vAlign w:val="center"/>
          </w:tcPr>
          <w:p w:rsidR="007D24E5" w:rsidRPr="00203D88" w:rsidRDefault="00047CE3" w:rsidP="0052679D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-34%</w:t>
            </w:r>
          </w:p>
        </w:tc>
      </w:tr>
      <w:tr w:rsidR="007D24E5" w:rsidRPr="001015BA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D24E5" w:rsidRPr="000937DE" w:rsidRDefault="007D24E5" w:rsidP="0052679D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D24E5" w:rsidRPr="000937DE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D24E5" w:rsidRPr="000937DE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D24E5" w:rsidRPr="000937DE" w:rsidRDefault="007D24E5" w:rsidP="00DE20B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7D24E5" w:rsidRPr="000937DE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4E5" w:rsidRPr="000937DE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D24E5" w:rsidRPr="000937DE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7D24E5" w:rsidRPr="001015BA" w:rsidTr="004231D5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bottom"/>
          </w:tcPr>
          <w:p w:rsidR="007D24E5" w:rsidRPr="001015BA" w:rsidRDefault="007D24E5" w:rsidP="0052679D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Средняя цена реализации, руб./тонна</w:t>
            </w:r>
            <w:r w:rsidRPr="001015BA">
              <w:rPr>
                <w:rStyle w:val="af"/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footnoteReference w:id="9"/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7D24E5" w:rsidRPr="001015BA" w:rsidRDefault="00047CE3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1 391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7D24E5" w:rsidRPr="001015BA" w:rsidRDefault="007D24E5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7D24E5" w:rsidRPr="001015BA" w:rsidRDefault="007D24E5" w:rsidP="00DE20B1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1 059</w:t>
            </w:r>
          </w:p>
        </w:tc>
        <w:tc>
          <w:tcPr>
            <w:tcW w:w="1063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7D24E5" w:rsidRPr="005D68FA" w:rsidRDefault="00047CE3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31%</w:t>
            </w:r>
          </w:p>
        </w:tc>
        <w:tc>
          <w:tcPr>
            <w:tcW w:w="1063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vAlign w:val="center"/>
          </w:tcPr>
          <w:p w:rsidR="007D24E5" w:rsidRPr="005D68FA" w:rsidRDefault="00047CE3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1 165</w:t>
            </w:r>
          </w:p>
        </w:tc>
        <w:tc>
          <w:tcPr>
            <w:tcW w:w="1064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vAlign w:val="center"/>
          </w:tcPr>
          <w:p w:rsidR="007D24E5" w:rsidRPr="005D68FA" w:rsidRDefault="00047CE3" w:rsidP="0052679D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19%</w:t>
            </w:r>
          </w:p>
        </w:tc>
      </w:tr>
    </w:tbl>
    <w:p w:rsidR="00B01826" w:rsidRDefault="00B01826" w:rsidP="001015BA">
      <w:pPr>
        <w:jc w:val="both"/>
        <w:rPr>
          <w:rFonts w:asciiTheme="minorHAnsi" w:hAnsiTheme="minorHAnsi" w:cstheme="minorHAnsi"/>
          <w:color w:val="000000"/>
        </w:rPr>
      </w:pPr>
    </w:p>
    <w:p w:rsidR="00B96989" w:rsidRDefault="003B0242" w:rsidP="001015BA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В </w:t>
      </w:r>
      <w:r w:rsidR="00396E10">
        <w:rPr>
          <w:rFonts w:asciiTheme="minorHAnsi" w:hAnsiTheme="minorHAnsi" w:cstheme="minorHAnsi"/>
          <w:color w:val="000000"/>
        </w:rPr>
        <w:t>4</w:t>
      </w:r>
      <w:r>
        <w:rPr>
          <w:rFonts w:asciiTheme="minorHAnsi" w:hAnsiTheme="minorHAnsi" w:cstheme="minorHAnsi"/>
          <w:color w:val="000000"/>
        </w:rPr>
        <w:t xml:space="preserve"> квартале </w:t>
      </w:r>
      <w:r w:rsidR="00EB34B1">
        <w:rPr>
          <w:rFonts w:asciiTheme="minorHAnsi" w:hAnsiTheme="minorHAnsi" w:cstheme="minorHAnsi"/>
          <w:color w:val="000000"/>
        </w:rPr>
        <w:t xml:space="preserve">2014 года </w:t>
      </w:r>
      <w:r>
        <w:rPr>
          <w:rFonts w:asciiTheme="minorHAnsi" w:hAnsiTheme="minorHAnsi" w:cstheme="minorHAnsi"/>
          <w:color w:val="000000"/>
        </w:rPr>
        <w:t xml:space="preserve">реализация </w:t>
      </w:r>
      <w:r w:rsidR="0060120E">
        <w:rPr>
          <w:rFonts w:asciiTheme="minorHAnsi" w:hAnsiTheme="minorHAnsi" w:cstheme="minorHAnsi"/>
          <w:color w:val="000000"/>
        </w:rPr>
        <w:t>выросла</w:t>
      </w:r>
      <w:r w:rsidR="003F7221">
        <w:rPr>
          <w:rFonts w:asciiTheme="minorHAnsi" w:hAnsiTheme="minorHAnsi" w:cstheme="minorHAnsi"/>
          <w:color w:val="000000"/>
        </w:rPr>
        <w:t xml:space="preserve"> на </w:t>
      </w:r>
      <w:r w:rsidR="00396E10">
        <w:rPr>
          <w:rFonts w:asciiTheme="minorHAnsi" w:hAnsiTheme="minorHAnsi" w:cstheme="minorHAnsi"/>
          <w:color w:val="000000"/>
        </w:rPr>
        <w:t>19</w:t>
      </w:r>
      <w:r>
        <w:rPr>
          <w:rFonts w:asciiTheme="minorHAnsi" w:hAnsiTheme="minorHAnsi" w:cstheme="minorHAnsi"/>
          <w:color w:val="000000"/>
        </w:rPr>
        <w:t xml:space="preserve">% относительно показателя </w:t>
      </w:r>
      <w:r w:rsidR="00396E10">
        <w:rPr>
          <w:rFonts w:asciiTheme="minorHAnsi" w:hAnsiTheme="minorHAnsi" w:cstheme="minorHAnsi"/>
          <w:color w:val="000000"/>
        </w:rPr>
        <w:t>3</w:t>
      </w:r>
      <w:r>
        <w:rPr>
          <w:rFonts w:asciiTheme="minorHAnsi" w:hAnsiTheme="minorHAnsi" w:cstheme="minorHAnsi"/>
          <w:color w:val="000000"/>
        </w:rPr>
        <w:t xml:space="preserve"> квартала, составив</w:t>
      </w:r>
      <w:r w:rsidR="00AA6FD5">
        <w:rPr>
          <w:rFonts w:asciiTheme="minorHAnsi" w:hAnsiTheme="minorHAnsi" w:cstheme="minorHAnsi"/>
          <w:color w:val="000000"/>
        </w:rPr>
        <w:t xml:space="preserve"> </w:t>
      </w:r>
      <w:r w:rsidR="00BB06BC">
        <w:rPr>
          <w:rFonts w:asciiTheme="minorHAnsi" w:hAnsiTheme="minorHAnsi" w:cstheme="minorHAnsi"/>
          <w:color w:val="000000"/>
        </w:rPr>
        <w:t>3</w:t>
      </w:r>
      <w:r w:rsidR="003F7221">
        <w:rPr>
          <w:rFonts w:asciiTheme="minorHAnsi" w:hAnsiTheme="minorHAnsi" w:cstheme="minorHAnsi"/>
          <w:color w:val="000000"/>
        </w:rPr>
        <w:t>,</w:t>
      </w:r>
      <w:r w:rsidR="00BB06BC">
        <w:rPr>
          <w:rFonts w:asciiTheme="minorHAnsi" w:hAnsiTheme="minorHAnsi" w:cstheme="minorHAnsi"/>
          <w:color w:val="000000"/>
        </w:rPr>
        <w:t>43</w:t>
      </w:r>
      <w:r w:rsidR="00BD12D8">
        <w:rPr>
          <w:rFonts w:asciiTheme="minorHAnsi" w:hAnsiTheme="minorHAnsi" w:cstheme="minorHAnsi"/>
          <w:color w:val="000000"/>
        </w:rPr>
        <w:t xml:space="preserve"> млн. тонн угля</w:t>
      </w:r>
      <w:r w:rsidR="00071691" w:rsidRPr="00F50C8A">
        <w:rPr>
          <w:rFonts w:asciiTheme="minorHAnsi" w:hAnsiTheme="minorHAnsi" w:cstheme="minorHAnsi"/>
          <w:color w:val="000000"/>
        </w:rPr>
        <w:t xml:space="preserve">. </w:t>
      </w:r>
      <w:r w:rsidR="007B4505">
        <w:rPr>
          <w:rFonts w:asciiTheme="minorHAnsi" w:hAnsiTheme="minorHAnsi" w:cstheme="minorHAnsi"/>
          <w:color w:val="000000"/>
        </w:rPr>
        <w:t xml:space="preserve">По сравнению с результатами </w:t>
      </w:r>
      <w:r w:rsidR="00BB06BC">
        <w:rPr>
          <w:rFonts w:asciiTheme="minorHAnsi" w:hAnsiTheme="minorHAnsi" w:cstheme="minorHAnsi"/>
          <w:color w:val="000000"/>
        </w:rPr>
        <w:t>4</w:t>
      </w:r>
      <w:r w:rsidR="007B4505">
        <w:rPr>
          <w:rFonts w:asciiTheme="minorHAnsi" w:hAnsiTheme="minorHAnsi" w:cstheme="minorHAnsi"/>
          <w:color w:val="000000"/>
        </w:rPr>
        <w:t xml:space="preserve"> квартала 2013 года, снижение составило </w:t>
      </w:r>
      <w:r w:rsidR="00EB34B1">
        <w:rPr>
          <w:rFonts w:asciiTheme="minorHAnsi" w:hAnsiTheme="minorHAnsi" w:cstheme="minorHAnsi"/>
          <w:color w:val="000000"/>
        </w:rPr>
        <w:t>3%</w:t>
      </w:r>
      <w:r w:rsidR="00207A85">
        <w:rPr>
          <w:rFonts w:asciiTheme="minorHAnsi" w:hAnsiTheme="minorHAnsi" w:cstheme="minorHAnsi"/>
          <w:color w:val="000000"/>
        </w:rPr>
        <w:t xml:space="preserve">. </w:t>
      </w:r>
      <w:r w:rsidR="00BD12D8">
        <w:rPr>
          <w:rFonts w:asciiTheme="minorHAnsi" w:hAnsiTheme="minorHAnsi" w:cstheme="minorHAnsi"/>
          <w:color w:val="000000"/>
        </w:rPr>
        <w:t xml:space="preserve">В </w:t>
      </w:r>
      <w:r w:rsidR="00BB06BC">
        <w:rPr>
          <w:rFonts w:asciiTheme="minorHAnsi" w:hAnsiTheme="minorHAnsi" w:cstheme="minorHAnsi"/>
          <w:color w:val="000000"/>
        </w:rPr>
        <w:t>4</w:t>
      </w:r>
      <w:r w:rsidR="00AA6FD5">
        <w:rPr>
          <w:rFonts w:asciiTheme="minorHAnsi" w:hAnsiTheme="minorHAnsi" w:cstheme="minorHAnsi"/>
          <w:color w:val="000000"/>
        </w:rPr>
        <w:t xml:space="preserve"> </w:t>
      </w:r>
      <w:r w:rsidR="006C0125">
        <w:rPr>
          <w:rFonts w:asciiTheme="minorHAnsi" w:hAnsiTheme="minorHAnsi" w:cstheme="minorHAnsi"/>
          <w:color w:val="000000"/>
        </w:rPr>
        <w:t xml:space="preserve">квартале </w:t>
      </w:r>
      <w:r w:rsidR="006C0125" w:rsidRPr="003F190D">
        <w:rPr>
          <w:rFonts w:asciiTheme="minorHAnsi" w:hAnsiTheme="minorHAnsi" w:cstheme="minorHAnsi"/>
          <w:color w:val="000000"/>
        </w:rPr>
        <w:t>экс</w:t>
      </w:r>
      <w:r w:rsidR="006C0125">
        <w:rPr>
          <w:rFonts w:asciiTheme="minorHAnsi" w:hAnsiTheme="minorHAnsi" w:cstheme="minorHAnsi"/>
          <w:color w:val="000000"/>
        </w:rPr>
        <w:t>портные продажи</w:t>
      </w:r>
      <w:r w:rsidR="00C37EF5">
        <w:rPr>
          <w:rFonts w:asciiTheme="minorHAnsi" w:hAnsiTheme="minorHAnsi" w:cstheme="minorHAnsi"/>
          <w:color w:val="000000"/>
        </w:rPr>
        <w:t xml:space="preserve"> </w:t>
      </w:r>
      <w:r w:rsidR="00EB34B1">
        <w:rPr>
          <w:rFonts w:asciiTheme="minorHAnsi" w:hAnsiTheme="minorHAnsi" w:cstheme="minorHAnsi"/>
          <w:color w:val="000000"/>
        </w:rPr>
        <w:t>выросли</w:t>
      </w:r>
      <w:r w:rsidR="009B3CCE">
        <w:rPr>
          <w:rFonts w:asciiTheme="minorHAnsi" w:hAnsiTheme="minorHAnsi" w:cstheme="minorHAnsi"/>
          <w:color w:val="000000"/>
        </w:rPr>
        <w:t xml:space="preserve"> на </w:t>
      </w:r>
      <w:r w:rsidR="00BB06BC">
        <w:rPr>
          <w:rFonts w:asciiTheme="minorHAnsi" w:hAnsiTheme="minorHAnsi" w:cstheme="minorHAnsi"/>
          <w:color w:val="000000"/>
        </w:rPr>
        <w:t>6</w:t>
      </w:r>
      <w:r w:rsidR="006C0125" w:rsidRPr="003F190D">
        <w:rPr>
          <w:rFonts w:asciiTheme="minorHAnsi" w:hAnsiTheme="minorHAnsi" w:cstheme="minorHAnsi"/>
          <w:color w:val="000000"/>
        </w:rPr>
        <w:t>% и составил</w:t>
      </w:r>
      <w:r w:rsidR="006C0125">
        <w:rPr>
          <w:rFonts w:asciiTheme="minorHAnsi" w:hAnsiTheme="minorHAnsi" w:cstheme="minorHAnsi"/>
          <w:color w:val="000000"/>
        </w:rPr>
        <w:t xml:space="preserve">и </w:t>
      </w:r>
      <w:r w:rsidR="0060120E">
        <w:rPr>
          <w:rFonts w:asciiTheme="minorHAnsi" w:hAnsiTheme="minorHAnsi" w:cstheme="minorHAnsi"/>
          <w:color w:val="000000"/>
        </w:rPr>
        <w:t>2</w:t>
      </w:r>
      <w:r w:rsidR="006C0125">
        <w:rPr>
          <w:rFonts w:asciiTheme="minorHAnsi" w:hAnsiTheme="minorHAnsi" w:cstheme="minorHAnsi"/>
          <w:color w:val="000000"/>
        </w:rPr>
        <w:t>,</w:t>
      </w:r>
      <w:r w:rsidR="00BB06BC">
        <w:rPr>
          <w:rFonts w:asciiTheme="minorHAnsi" w:hAnsiTheme="minorHAnsi" w:cstheme="minorHAnsi"/>
          <w:color w:val="000000"/>
        </w:rPr>
        <w:t>13</w:t>
      </w:r>
      <w:r w:rsidR="006C0125" w:rsidRPr="003F190D">
        <w:rPr>
          <w:rFonts w:asciiTheme="minorHAnsi" w:hAnsiTheme="minorHAnsi" w:cstheme="minorHAnsi"/>
          <w:color w:val="000000"/>
        </w:rPr>
        <w:t xml:space="preserve"> млн. тонн</w:t>
      </w:r>
      <w:r w:rsidR="006C0125">
        <w:rPr>
          <w:rFonts w:asciiTheme="minorHAnsi" w:hAnsiTheme="minorHAnsi" w:cstheme="minorHAnsi"/>
        </w:rPr>
        <w:t>.</w:t>
      </w:r>
      <w:r w:rsidR="00C84DC6">
        <w:rPr>
          <w:rFonts w:asciiTheme="minorHAnsi" w:hAnsiTheme="minorHAnsi" w:cstheme="minorHAnsi"/>
        </w:rPr>
        <w:t xml:space="preserve"> </w:t>
      </w:r>
      <w:r w:rsidR="006C0125" w:rsidRPr="003F190D">
        <w:rPr>
          <w:rFonts w:asciiTheme="minorHAnsi" w:hAnsiTheme="minorHAnsi" w:cstheme="minorHAnsi"/>
          <w:color w:val="000000"/>
        </w:rPr>
        <w:t xml:space="preserve">По итогам квартала доля экспорта в общем объеме продаж угля </w:t>
      </w:r>
      <w:r w:rsidR="00BB06BC">
        <w:rPr>
          <w:rFonts w:asciiTheme="minorHAnsi" w:hAnsiTheme="minorHAnsi" w:cstheme="minorHAnsi"/>
          <w:color w:val="000000"/>
        </w:rPr>
        <w:t>составила</w:t>
      </w:r>
      <w:r w:rsidR="00EB34B1">
        <w:rPr>
          <w:rFonts w:asciiTheme="minorHAnsi" w:hAnsiTheme="minorHAnsi" w:cstheme="minorHAnsi"/>
          <w:color w:val="000000"/>
        </w:rPr>
        <w:t xml:space="preserve"> </w:t>
      </w:r>
      <w:r w:rsidR="00BB06BC">
        <w:rPr>
          <w:rFonts w:asciiTheme="minorHAnsi" w:hAnsiTheme="minorHAnsi" w:cstheme="minorHAnsi"/>
          <w:color w:val="000000"/>
        </w:rPr>
        <w:t>62</w:t>
      </w:r>
      <w:r w:rsidR="00BD12D8">
        <w:rPr>
          <w:rFonts w:asciiTheme="minorHAnsi" w:hAnsiTheme="minorHAnsi" w:cstheme="minorHAnsi"/>
          <w:color w:val="000000"/>
        </w:rPr>
        <w:t>%</w:t>
      </w:r>
      <w:r w:rsidR="006C0125" w:rsidRPr="003F190D">
        <w:rPr>
          <w:rFonts w:asciiTheme="minorHAnsi" w:hAnsiTheme="minorHAnsi" w:cstheme="minorHAnsi"/>
          <w:color w:val="000000"/>
        </w:rPr>
        <w:t>.</w:t>
      </w:r>
    </w:p>
    <w:p w:rsidR="00C84DC6" w:rsidRDefault="00C84DC6" w:rsidP="001015BA">
      <w:pPr>
        <w:jc w:val="both"/>
        <w:rPr>
          <w:rFonts w:asciiTheme="minorHAnsi" w:hAnsiTheme="minorHAnsi" w:cstheme="minorHAnsi"/>
          <w:color w:val="000000"/>
        </w:rPr>
      </w:pPr>
    </w:p>
    <w:p w:rsidR="00BE3605" w:rsidRDefault="001015BA" w:rsidP="008341D5">
      <w:pPr>
        <w:jc w:val="both"/>
        <w:rPr>
          <w:rFonts w:asciiTheme="minorHAnsi" w:hAnsiTheme="minorHAnsi" w:cstheme="minorHAnsi"/>
          <w:color w:val="000000"/>
        </w:rPr>
      </w:pPr>
      <w:r w:rsidRPr="003F190D">
        <w:rPr>
          <w:rFonts w:asciiTheme="minorHAnsi" w:hAnsiTheme="minorHAnsi" w:cstheme="minorHAnsi"/>
          <w:color w:val="000000"/>
        </w:rPr>
        <w:t xml:space="preserve">В </w:t>
      </w:r>
      <w:r w:rsidR="00BB06BC">
        <w:rPr>
          <w:rFonts w:asciiTheme="minorHAnsi" w:hAnsiTheme="minorHAnsi" w:cstheme="minorHAnsi"/>
          <w:color w:val="000000"/>
        </w:rPr>
        <w:t>4</w:t>
      </w:r>
      <w:r w:rsidRPr="003F190D">
        <w:rPr>
          <w:rFonts w:asciiTheme="minorHAnsi" w:hAnsiTheme="minorHAnsi" w:cstheme="minorHAnsi"/>
          <w:color w:val="000000"/>
        </w:rPr>
        <w:t xml:space="preserve"> кварт</w:t>
      </w:r>
      <w:r w:rsidR="00C43029">
        <w:rPr>
          <w:rFonts w:asciiTheme="minorHAnsi" w:hAnsiTheme="minorHAnsi" w:cstheme="minorHAnsi"/>
          <w:color w:val="000000"/>
        </w:rPr>
        <w:t>але 201</w:t>
      </w:r>
      <w:r w:rsidR="003F7221">
        <w:rPr>
          <w:rFonts w:asciiTheme="minorHAnsi" w:hAnsiTheme="minorHAnsi" w:cstheme="minorHAnsi"/>
          <w:color w:val="000000"/>
        </w:rPr>
        <w:t>4</w:t>
      </w:r>
      <w:r w:rsidR="00C43029">
        <w:rPr>
          <w:rFonts w:asciiTheme="minorHAnsi" w:hAnsiTheme="minorHAnsi" w:cstheme="minorHAnsi"/>
          <w:color w:val="000000"/>
        </w:rPr>
        <w:t xml:space="preserve"> года</w:t>
      </w:r>
      <w:r w:rsidRPr="003F190D">
        <w:rPr>
          <w:rFonts w:asciiTheme="minorHAnsi" w:hAnsiTheme="minorHAnsi" w:cstheme="minorHAnsi"/>
          <w:color w:val="000000"/>
        </w:rPr>
        <w:t xml:space="preserve"> средняя ц</w:t>
      </w:r>
      <w:r w:rsidR="007C6004">
        <w:rPr>
          <w:rFonts w:asciiTheme="minorHAnsi" w:hAnsiTheme="minorHAnsi" w:cstheme="minorHAnsi"/>
          <w:color w:val="000000"/>
        </w:rPr>
        <w:t xml:space="preserve">ена реализации угля </w:t>
      </w:r>
      <w:r w:rsidR="00C84DC6">
        <w:rPr>
          <w:rFonts w:asciiTheme="minorHAnsi" w:hAnsiTheme="minorHAnsi" w:cstheme="minorHAnsi"/>
          <w:color w:val="000000"/>
        </w:rPr>
        <w:t>выросла</w:t>
      </w:r>
      <w:r w:rsidR="00B96989">
        <w:rPr>
          <w:rFonts w:asciiTheme="minorHAnsi" w:hAnsiTheme="minorHAnsi" w:cstheme="minorHAnsi"/>
          <w:color w:val="000000"/>
        </w:rPr>
        <w:t xml:space="preserve"> на </w:t>
      </w:r>
      <w:r w:rsidR="00BB06BC">
        <w:rPr>
          <w:rFonts w:asciiTheme="minorHAnsi" w:hAnsiTheme="minorHAnsi" w:cstheme="minorHAnsi"/>
          <w:color w:val="000000"/>
        </w:rPr>
        <w:t>31% относительно показателя 3</w:t>
      </w:r>
      <w:r w:rsidR="00C84DC6">
        <w:rPr>
          <w:rFonts w:asciiTheme="minorHAnsi" w:hAnsiTheme="minorHAnsi" w:cstheme="minorHAnsi"/>
          <w:color w:val="000000"/>
        </w:rPr>
        <w:t xml:space="preserve"> квартала и составила</w:t>
      </w:r>
      <w:r w:rsidR="00BD12D8">
        <w:rPr>
          <w:rFonts w:asciiTheme="minorHAnsi" w:hAnsiTheme="minorHAnsi" w:cstheme="minorHAnsi"/>
          <w:color w:val="000000"/>
        </w:rPr>
        <w:t xml:space="preserve"> </w:t>
      </w:r>
      <w:r w:rsidR="00BB06BC">
        <w:rPr>
          <w:rFonts w:asciiTheme="minorHAnsi" w:hAnsiTheme="minorHAnsi" w:cstheme="minorHAnsi"/>
          <w:color w:val="000000"/>
        </w:rPr>
        <w:t>1 391</w:t>
      </w:r>
      <w:r w:rsidR="007C6004">
        <w:rPr>
          <w:rFonts w:asciiTheme="minorHAnsi" w:hAnsiTheme="minorHAnsi" w:cstheme="minorHAnsi"/>
          <w:color w:val="000000"/>
        </w:rPr>
        <w:t xml:space="preserve"> руб. за тонну.</w:t>
      </w:r>
      <w:r w:rsidR="009636D3">
        <w:rPr>
          <w:rFonts w:asciiTheme="minorHAnsi" w:hAnsiTheme="minorHAnsi" w:cstheme="minorHAnsi"/>
          <w:color w:val="000000"/>
        </w:rPr>
        <w:t xml:space="preserve"> Квартальный рост сре</w:t>
      </w:r>
      <w:r w:rsidR="00BB06BC">
        <w:rPr>
          <w:rFonts w:asciiTheme="minorHAnsi" w:hAnsiTheme="minorHAnsi" w:cstheme="minorHAnsi"/>
          <w:color w:val="000000"/>
        </w:rPr>
        <w:t>дней цены реализации обусловлен ростом выручки от экспорта, вызванным повышением курса доллара</w:t>
      </w:r>
      <w:r w:rsidR="009636D3">
        <w:rPr>
          <w:rFonts w:asciiTheme="minorHAnsi" w:hAnsiTheme="minorHAnsi" w:cstheme="minorHAnsi"/>
          <w:color w:val="000000"/>
        </w:rPr>
        <w:t xml:space="preserve">. </w:t>
      </w:r>
      <w:r w:rsidR="007C6004">
        <w:rPr>
          <w:rFonts w:asciiTheme="minorHAnsi" w:hAnsiTheme="minorHAnsi" w:cstheme="minorHAnsi"/>
          <w:color w:val="000000"/>
        </w:rPr>
        <w:t xml:space="preserve">По сравнению с </w:t>
      </w:r>
      <w:r w:rsidR="00BB06BC">
        <w:rPr>
          <w:rFonts w:asciiTheme="minorHAnsi" w:hAnsiTheme="minorHAnsi" w:cstheme="minorHAnsi"/>
          <w:color w:val="000000"/>
        </w:rPr>
        <w:t>4</w:t>
      </w:r>
      <w:r w:rsidR="003F7221">
        <w:rPr>
          <w:rFonts w:asciiTheme="minorHAnsi" w:hAnsiTheme="minorHAnsi" w:cstheme="minorHAnsi"/>
          <w:color w:val="000000"/>
        </w:rPr>
        <w:t xml:space="preserve"> кварталом 2013 года, средняя </w:t>
      </w:r>
      <w:r w:rsidR="00BB06BC">
        <w:rPr>
          <w:rFonts w:asciiTheme="minorHAnsi" w:hAnsiTheme="minorHAnsi" w:cstheme="minorHAnsi"/>
          <w:color w:val="000000"/>
        </w:rPr>
        <w:t>цена выросла на 19</w:t>
      </w:r>
      <w:r w:rsidRPr="003F190D">
        <w:rPr>
          <w:rFonts w:asciiTheme="minorHAnsi" w:hAnsiTheme="minorHAnsi" w:cstheme="minorHAnsi"/>
          <w:color w:val="000000"/>
        </w:rPr>
        <w:t>%</w:t>
      </w:r>
      <w:r w:rsidR="007C6004">
        <w:rPr>
          <w:rFonts w:asciiTheme="minorHAnsi" w:hAnsiTheme="minorHAnsi" w:cstheme="minorHAnsi"/>
          <w:color w:val="000000"/>
        </w:rPr>
        <w:t>.</w:t>
      </w:r>
    </w:p>
    <w:p w:rsidR="008341D5" w:rsidRPr="00BE3605" w:rsidRDefault="0052679D" w:rsidP="008341D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br w:type="page"/>
      </w:r>
      <w:r w:rsidR="008341D5">
        <w:rPr>
          <w:rFonts w:asciiTheme="minorHAnsi" w:hAnsiTheme="minorHAnsi" w:cstheme="minorHAnsi"/>
          <w:b/>
          <w:i/>
        </w:rPr>
        <w:lastRenderedPageBreak/>
        <w:t>Ключевые производственные показатели за 2014 год</w:t>
      </w:r>
    </w:p>
    <w:p w:rsidR="008341D5" w:rsidRPr="00A8745F" w:rsidRDefault="008341D5" w:rsidP="008341D5">
      <w:pPr>
        <w:jc w:val="both"/>
        <w:rPr>
          <w:rFonts w:asciiTheme="minorHAnsi" w:hAnsiTheme="minorHAnsi" w:cstheme="minorHAnsi"/>
          <w:b/>
          <w:i/>
        </w:rPr>
      </w:pP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559"/>
        <w:gridCol w:w="1559"/>
        <w:gridCol w:w="1560"/>
      </w:tblGrid>
      <w:tr w:rsidR="005959D8" w:rsidRPr="00A054A1" w:rsidTr="005959D8">
        <w:trPr>
          <w:trHeight w:val="80"/>
        </w:trPr>
        <w:tc>
          <w:tcPr>
            <w:tcW w:w="3134" w:type="dxa"/>
            <w:tcBorders>
              <w:top w:val="nil"/>
              <w:right w:val="single" w:sz="4" w:space="0" w:color="auto"/>
            </w:tcBorders>
            <w:shd w:val="clear" w:color="000000" w:fill="FFFFFF"/>
            <w:vAlign w:val="bottom"/>
          </w:tcPr>
          <w:p w:rsidR="005959D8" w:rsidRPr="00853F95" w:rsidRDefault="005959D8" w:rsidP="008341D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</w:tcBorders>
            <w:shd w:val="clear" w:color="000000" w:fill="FFFFFF"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Доля</w:t>
            </w:r>
          </w:p>
        </w:tc>
        <w:tc>
          <w:tcPr>
            <w:tcW w:w="1559" w:type="dxa"/>
            <w:tcBorders>
              <w:top w:val="nil"/>
            </w:tcBorders>
            <w:shd w:val="clear" w:color="000000" w:fill="FFFFFF"/>
            <w:vAlign w:val="bottom"/>
          </w:tcPr>
          <w:p w:rsidR="005959D8" w:rsidRPr="00853F95" w:rsidRDefault="005959D8" w:rsidP="005959D8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2013</w:t>
            </w:r>
          </w:p>
        </w:tc>
        <w:tc>
          <w:tcPr>
            <w:tcW w:w="1560" w:type="dxa"/>
            <w:tcBorders>
              <w:top w:val="nil"/>
            </w:tcBorders>
            <w:shd w:val="clear" w:color="000000" w:fill="FFFFFF"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</w:p>
        </w:tc>
      </w:tr>
      <w:tr w:rsidR="005959D8" w:rsidRPr="00A054A1" w:rsidTr="005959D8">
        <w:trPr>
          <w:trHeight w:val="168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5959D8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Производство угля</w:t>
            </w:r>
            <w:r w:rsidRPr="005305DC">
              <w:rPr>
                <w:rStyle w:val="af"/>
                <w:rFonts w:asciiTheme="minorHAnsi" w:eastAsia="Times New Roman" w:hAnsiTheme="minorHAnsi" w:cstheme="minorHAnsi"/>
                <w:bCs/>
                <w:i/>
                <w:color w:val="FFFFFF" w:themeColor="background1"/>
                <w:sz w:val="20"/>
                <w:lang w:eastAsia="en-US"/>
              </w:rPr>
              <w:footnoteReference w:id="10"/>
            </w:r>
            <w:r w:rsidRPr="005305DC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млн. тонн, 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в т.ч.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1015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10,61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shd w:val="clear" w:color="auto" w:fill="0096DC"/>
            <w:vAlign w:val="center"/>
          </w:tcPr>
          <w:p w:rsidR="005959D8" w:rsidRPr="001015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10,15</w:t>
            </w:r>
          </w:p>
        </w:tc>
        <w:tc>
          <w:tcPr>
            <w:tcW w:w="1560" w:type="dxa"/>
            <w:shd w:val="clear" w:color="auto" w:fill="0096DC"/>
            <w:noWrap/>
            <w:vAlign w:val="center"/>
          </w:tcPr>
          <w:p w:rsidR="005959D8" w:rsidRPr="001015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Караканский Южный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3,40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32%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3,22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Виноградовский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4,17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39%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3,41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22%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Участок «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Черемшанский</w:t>
            </w: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»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3,04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29%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3,51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-13%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961888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10"/>
                <w:szCs w:val="16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10"/>
                <w:szCs w:val="16"/>
              </w:rPr>
            </w:pP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5959D8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val="en-US" w:eastAsia="en-US"/>
              </w:rPr>
              <w:t>Товарная продукция</w:t>
            </w:r>
            <w:r>
              <w:rPr>
                <w:rStyle w:val="af"/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val="en-US" w:eastAsia="en-US"/>
              </w:rPr>
              <w:footnoteReference w:id="11"/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5959D8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млн. тонн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9,39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5959D8" w:rsidRPr="0015074C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0096DC"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8,96</w:t>
            </w:r>
          </w:p>
        </w:tc>
        <w:tc>
          <w:tcPr>
            <w:tcW w:w="1560" w:type="dxa"/>
            <w:shd w:val="clear" w:color="auto" w:fill="0096DC"/>
            <w:noWrap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5%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5959D8" w:rsidRPr="008718DF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</w:tcPr>
          <w:p w:rsidR="005959D8" w:rsidRPr="008718DF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FFFFFF" w:themeFill="background1"/>
            <w:vAlign w:val="center"/>
          </w:tcPr>
          <w:p w:rsidR="005959D8" w:rsidRPr="008718DF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shd w:val="clear" w:color="auto" w:fill="FFFFFF" w:themeFill="background1"/>
            <w:vAlign w:val="center"/>
          </w:tcPr>
          <w:p w:rsidR="005959D8" w:rsidRPr="008718DF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60" w:type="dxa"/>
            <w:shd w:val="clear" w:color="auto" w:fill="FFFFFF" w:themeFill="background1"/>
            <w:noWrap/>
            <w:vAlign w:val="center"/>
          </w:tcPr>
          <w:p w:rsidR="005959D8" w:rsidRPr="008718DF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auto" w:fill="0096DC"/>
            <w:vAlign w:val="center"/>
          </w:tcPr>
          <w:p w:rsidR="005959D8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Переработка угля</w:t>
            </w:r>
            <w:r w:rsidRPr="006A6377">
              <w:rPr>
                <w:rStyle w:val="af"/>
                <w:rFonts w:asciiTheme="minorHAnsi" w:hAnsiTheme="minorHAnsi" w:cstheme="minorHAnsi"/>
                <w:color w:val="FFFFFF" w:themeColor="background1"/>
              </w:rPr>
              <w:footnoteReference w:id="12"/>
            </w:r>
            <w:r w:rsidRPr="006A6377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млн. тонн, 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в т.ч.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: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8,70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96DC"/>
            <w:vAlign w:val="center"/>
          </w:tcPr>
          <w:p w:rsidR="005959D8" w:rsidRPr="006A6377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</w:p>
        </w:tc>
        <w:tc>
          <w:tcPr>
            <w:tcW w:w="1559" w:type="dxa"/>
            <w:shd w:val="clear" w:color="auto" w:fill="0096DC"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8,24</w:t>
            </w:r>
          </w:p>
        </w:tc>
        <w:tc>
          <w:tcPr>
            <w:tcW w:w="1560" w:type="dxa"/>
            <w:shd w:val="clear" w:color="auto" w:fill="0096DC"/>
            <w:noWrap/>
            <w:vAlign w:val="center"/>
          </w:tcPr>
          <w:p w:rsidR="005959D8" w:rsidRPr="006A637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6%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 w:rsidRPr="00517BF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Рассортированный уголь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5,54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7251B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5,56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</w:t>
            </w:r>
          </w:p>
        </w:tc>
      </w:tr>
      <w:tr w:rsidR="005959D8" w:rsidRPr="00A054A1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 w:rsidRPr="00517BFE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Обогащённый уголь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3,16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7251B" w:rsidRDefault="005959D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2,68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7251B" w:rsidRDefault="00CD1B28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18%</w:t>
            </w: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E46C47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Обогатительная фабрика «Каскад 1»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0,93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24%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1,01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-8%</w:t>
            </w: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E46C47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Обогатительная фабрика «Каскад 2»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E46C47" w:rsidRDefault="00CD1B28" w:rsidP="00CD1B28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2,23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76%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1,67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E46C47" w:rsidRDefault="00CD1B28" w:rsidP="008341D5">
            <w:pPr>
              <w:jc w:val="center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34%</w:t>
            </w: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5959D8" w:rsidRPr="00517BFE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755D80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 xml:space="preserve">Вскрыша, </w:t>
            </w:r>
          </w:p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755D80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>млн. куб. м.</w:t>
            </w: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  <w:t>, в т.ч.: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B561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59,38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5959D8" w:rsidRPr="00B561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59,40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5959D8" w:rsidRPr="00B561BA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</w:t>
            </w: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Default="005959D8" w:rsidP="008341D5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</w:pPr>
            <w:r w:rsidRPr="00D777BB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Взорванная горная масса</w:t>
            </w:r>
            <w:r w:rsidRPr="00D777BB">
              <w:rPr>
                <w:rStyle w:val="af"/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footnoteReference w:id="13"/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,</w:t>
            </w:r>
          </w:p>
          <w:p w:rsidR="005959D8" w:rsidRPr="00D777BB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FFFFFF" w:themeColor="background1"/>
                <w:sz w:val="20"/>
                <w:szCs w:val="20"/>
                <w:lang w:eastAsia="en-US"/>
              </w:rPr>
            </w:pPr>
            <w:r w:rsidRPr="00D777BB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szCs w:val="20"/>
                <w:lang w:eastAsia="en-US"/>
              </w:rPr>
              <w:t>млн. куб. 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1875D3" w:rsidRDefault="00CD1B28" w:rsidP="008341D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35,55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3A36FB" w:rsidRDefault="003A36FB" w:rsidP="008341D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  <w:lang w:val="en-US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  <w:lang w:val="en-US"/>
              </w:rPr>
              <w:t>60%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1875D3" w:rsidRDefault="00CD1B28" w:rsidP="008341D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28,92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FB41A7" w:rsidRDefault="00CD1B28" w:rsidP="008341D5">
            <w:pPr>
              <w:jc w:val="center"/>
              <w:rPr>
                <w:rFonts w:asciiTheme="minorHAnsi" w:hAnsiTheme="minorHAnsi" w:cstheme="minorHAnsi"/>
                <w:bCs/>
                <w:i/>
                <w:sz w:val="20"/>
              </w:rPr>
            </w:pPr>
            <w:r>
              <w:rPr>
                <w:rFonts w:asciiTheme="minorHAnsi" w:hAnsiTheme="minorHAnsi" w:cstheme="minorHAnsi"/>
                <w:bCs/>
                <w:i/>
                <w:sz w:val="20"/>
              </w:rPr>
              <w:t>23%</w:t>
            </w:r>
          </w:p>
        </w:tc>
      </w:tr>
      <w:tr w:rsidR="005959D8" w:rsidRPr="00B01826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5959D8" w:rsidRDefault="005959D8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 xml:space="preserve">Средний </w:t>
            </w:r>
          </w:p>
          <w:p w:rsidR="005959D8" w:rsidRPr="00E32805" w:rsidRDefault="00EA568E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к</w:t>
            </w:r>
            <w:r w:rsidR="005959D8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оэффициент</w:t>
            </w:r>
            <w:r w:rsidR="005959D8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val="en-US" w:eastAsia="en-US"/>
              </w:rPr>
              <w:t xml:space="preserve"> </w:t>
            </w:r>
            <w:r w:rsidR="005959D8" w:rsidRPr="00B01826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вскрыши</w:t>
            </w:r>
            <w:r w:rsidR="005959D8" w:rsidRPr="00B01826">
              <w:rPr>
                <w:rStyle w:val="af"/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footnoteReference w:id="14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B01826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5,60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5959D8" w:rsidRPr="00B01826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5,90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5959D8" w:rsidRPr="00B01826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-5%</w:t>
            </w:r>
          </w:p>
        </w:tc>
      </w:tr>
      <w:tr w:rsidR="005959D8" w:rsidRPr="00B01826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rPr>
                <w:rFonts w:asciiTheme="minorHAnsi" w:eastAsia="Times New Roman" w:hAnsiTheme="minorHAnsi" w:cstheme="minorHAnsi"/>
                <w:color w:val="000000" w:themeColor="text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B01826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10"/>
                <w:szCs w:val="10"/>
              </w:rPr>
            </w:pPr>
          </w:p>
        </w:tc>
      </w:tr>
      <w:tr w:rsidR="005959D8" w:rsidRPr="00A8745F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5959D8" w:rsidRPr="00F0045E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szCs w:val="20"/>
                <w:lang w:eastAsia="en-US"/>
              </w:rPr>
            </w:pPr>
            <w:r w:rsidRPr="00F0045E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  <w:lang w:eastAsia="en-US"/>
              </w:rPr>
              <w:t>Среднее расстояние транспортировки вскрыши, км.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F0045E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5959D8" w:rsidRPr="00F0045E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5959D8" w:rsidRPr="00F0045E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2,70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5959D8" w:rsidRPr="00F0045E" w:rsidRDefault="00CD1B2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</w:t>
            </w:r>
          </w:p>
        </w:tc>
      </w:tr>
    </w:tbl>
    <w:p w:rsidR="008341D5" w:rsidRDefault="008341D5" w:rsidP="008341D5">
      <w:pPr>
        <w:jc w:val="both"/>
        <w:rPr>
          <w:rFonts w:asciiTheme="minorHAnsi" w:hAnsiTheme="minorHAnsi" w:cstheme="minorHAnsi"/>
          <w:color w:val="000000"/>
        </w:rPr>
      </w:pPr>
    </w:p>
    <w:p w:rsidR="00CE5FB9" w:rsidRDefault="00CE5FB9" w:rsidP="00207A8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</w:t>
      </w:r>
      <w:r w:rsidR="004B0B57">
        <w:rPr>
          <w:rFonts w:asciiTheme="minorHAnsi" w:hAnsiTheme="minorHAnsi" w:cstheme="minorHAnsi"/>
          <w:color w:val="000000"/>
        </w:rPr>
        <w:t xml:space="preserve"> 2014</w:t>
      </w:r>
      <w:r>
        <w:rPr>
          <w:rFonts w:asciiTheme="minorHAnsi" w:hAnsiTheme="minorHAnsi" w:cstheme="minorHAnsi"/>
          <w:color w:val="000000"/>
        </w:rPr>
        <w:t xml:space="preserve"> году</w:t>
      </w:r>
      <w:r w:rsidR="00207A85">
        <w:rPr>
          <w:rFonts w:asciiTheme="minorHAnsi" w:hAnsiTheme="minorHAnsi" w:cstheme="minorHAnsi"/>
          <w:color w:val="000000"/>
        </w:rPr>
        <w:t xml:space="preserve"> </w:t>
      </w:r>
      <w:r w:rsidR="00EA568E">
        <w:rPr>
          <w:rFonts w:asciiTheme="minorHAnsi" w:hAnsiTheme="minorHAnsi" w:cstheme="minorHAnsi"/>
          <w:color w:val="000000"/>
        </w:rPr>
        <w:t xml:space="preserve">Компания </w:t>
      </w:r>
      <w:r w:rsidR="00207A85" w:rsidRPr="003F190D">
        <w:rPr>
          <w:rFonts w:asciiTheme="minorHAnsi" w:hAnsiTheme="minorHAnsi" w:cstheme="minorHAnsi"/>
          <w:color w:val="000000"/>
        </w:rPr>
        <w:t xml:space="preserve">произвела </w:t>
      </w:r>
      <w:r>
        <w:rPr>
          <w:rFonts w:asciiTheme="minorHAnsi" w:hAnsiTheme="minorHAnsi" w:cstheme="minorHAnsi"/>
          <w:color w:val="000000"/>
        </w:rPr>
        <w:t>10</w:t>
      </w:r>
      <w:r w:rsidR="00207A85" w:rsidRPr="003F190D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>61</w:t>
      </w:r>
      <w:r w:rsidR="00207A85" w:rsidRPr="003F190D">
        <w:rPr>
          <w:rFonts w:asciiTheme="minorHAnsi" w:hAnsiTheme="minorHAnsi" w:cstheme="minorHAnsi"/>
          <w:color w:val="000000"/>
        </w:rPr>
        <w:t xml:space="preserve"> млн. тонн угля, что </w:t>
      </w:r>
      <w:r>
        <w:rPr>
          <w:rFonts w:asciiTheme="minorHAnsi" w:hAnsiTheme="minorHAnsi" w:cstheme="minorHAnsi"/>
          <w:color w:val="000000"/>
        </w:rPr>
        <w:t>на 5</w:t>
      </w:r>
      <w:r w:rsidR="00207A85">
        <w:rPr>
          <w:rFonts w:asciiTheme="minorHAnsi" w:hAnsiTheme="minorHAnsi" w:cstheme="minorHAnsi"/>
          <w:color w:val="000000"/>
        </w:rPr>
        <w:t xml:space="preserve">% </w:t>
      </w:r>
      <w:r w:rsidR="003C4F94">
        <w:rPr>
          <w:rFonts w:asciiTheme="minorHAnsi" w:hAnsiTheme="minorHAnsi" w:cstheme="minorHAnsi"/>
          <w:color w:val="000000"/>
        </w:rPr>
        <w:t>выше</w:t>
      </w:r>
      <w:r w:rsidR="00207A8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чем в</w:t>
      </w:r>
      <w:r w:rsidR="003C4F94">
        <w:rPr>
          <w:rFonts w:asciiTheme="minorHAnsi" w:hAnsiTheme="minorHAnsi" w:cstheme="minorHAnsi"/>
          <w:color w:val="000000"/>
        </w:rPr>
        <w:t xml:space="preserve"> </w:t>
      </w:r>
      <w:r w:rsidR="004B0B57">
        <w:rPr>
          <w:rFonts w:asciiTheme="minorHAnsi" w:hAnsiTheme="minorHAnsi" w:cstheme="minorHAnsi"/>
          <w:color w:val="000000"/>
        </w:rPr>
        <w:t>2013</w:t>
      </w:r>
      <w:r>
        <w:rPr>
          <w:rFonts w:asciiTheme="minorHAnsi" w:hAnsiTheme="minorHAnsi" w:cstheme="minorHAnsi"/>
          <w:color w:val="000000"/>
        </w:rPr>
        <w:t xml:space="preserve"> году</w:t>
      </w:r>
      <w:r w:rsidR="00207A85">
        <w:rPr>
          <w:rFonts w:asciiTheme="minorHAnsi" w:hAnsiTheme="minorHAnsi" w:cstheme="minorHAnsi"/>
          <w:color w:val="000000"/>
        </w:rPr>
        <w:t>.</w:t>
      </w:r>
      <w:r w:rsidR="00207A85" w:rsidRPr="003F190D">
        <w:rPr>
          <w:rFonts w:asciiTheme="minorHAnsi" w:hAnsiTheme="minorHAnsi" w:cstheme="minorHAnsi"/>
          <w:color w:val="000000"/>
        </w:rPr>
        <w:t xml:space="preserve"> </w:t>
      </w:r>
      <w:r w:rsidR="00207A85">
        <w:rPr>
          <w:rFonts w:asciiTheme="minorHAnsi" w:hAnsiTheme="minorHAnsi" w:cstheme="minorHAnsi"/>
          <w:color w:val="000000"/>
        </w:rPr>
        <w:t>Основной п</w:t>
      </w:r>
      <w:r w:rsidR="004B0B57">
        <w:rPr>
          <w:rFonts w:asciiTheme="minorHAnsi" w:hAnsiTheme="minorHAnsi" w:cstheme="minorHAnsi"/>
          <w:color w:val="000000"/>
        </w:rPr>
        <w:t>рирост добычи пришёлся на участок</w:t>
      </w:r>
      <w:r w:rsidR="00207A85">
        <w:rPr>
          <w:rFonts w:asciiTheme="minorHAnsi" w:hAnsiTheme="minorHAnsi" w:cstheme="minorHAnsi"/>
          <w:color w:val="000000"/>
        </w:rPr>
        <w:t xml:space="preserve"> «Виног</w:t>
      </w:r>
      <w:r w:rsidR="004B0B57">
        <w:rPr>
          <w:rFonts w:asciiTheme="minorHAnsi" w:hAnsiTheme="minorHAnsi" w:cstheme="minorHAnsi"/>
          <w:color w:val="000000"/>
        </w:rPr>
        <w:t xml:space="preserve">радовский», где было добыто </w:t>
      </w:r>
      <w:r>
        <w:rPr>
          <w:rFonts w:asciiTheme="minorHAnsi" w:hAnsiTheme="minorHAnsi" w:cstheme="minorHAnsi"/>
          <w:color w:val="000000"/>
        </w:rPr>
        <w:t>4,17</w:t>
      </w:r>
      <w:r w:rsidR="00207A85">
        <w:rPr>
          <w:rFonts w:asciiTheme="minorHAnsi" w:hAnsiTheme="minorHAnsi" w:cstheme="minorHAnsi"/>
          <w:color w:val="000000"/>
        </w:rPr>
        <w:t xml:space="preserve"> млн. тонн </w:t>
      </w:r>
      <w:r>
        <w:rPr>
          <w:rFonts w:asciiTheme="minorHAnsi" w:hAnsiTheme="minorHAnsi" w:cstheme="minorHAnsi"/>
          <w:color w:val="000000"/>
        </w:rPr>
        <w:t>угля, что на 22</w:t>
      </w:r>
      <w:r w:rsidR="00207A85">
        <w:rPr>
          <w:rFonts w:asciiTheme="minorHAnsi" w:hAnsiTheme="minorHAnsi" w:cstheme="minorHAnsi"/>
          <w:color w:val="000000"/>
        </w:rPr>
        <w:t>% выше прошлогоднего показателя.</w:t>
      </w:r>
      <w:r w:rsidR="00207A85" w:rsidRPr="001667A2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Компания снизила добычу на участке «Черемшанский» на 13% до 3,04 млн. тонн. Данный участок характеризуется самым высоким коэффициентом вскрыши среди добывающих активов КТК.</w:t>
      </w:r>
    </w:p>
    <w:p w:rsidR="00CE5FB9" w:rsidRDefault="00CE5FB9" w:rsidP="00207A85">
      <w:pPr>
        <w:jc w:val="both"/>
        <w:rPr>
          <w:rFonts w:asciiTheme="minorHAnsi" w:hAnsiTheme="minorHAnsi" w:cstheme="minorHAnsi"/>
          <w:color w:val="000000"/>
        </w:rPr>
      </w:pPr>
    </w:p>
    <w:p w:rsidR="00BE3605" w:rsidRDefault="003C4F94" w:rsidP="00207A8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 xml:space="preserve">Объём товарной продукции </w:t>
      </w:r>
      <w:r w:rsidR="00CE5FB9">
        <w:rPr>
          <w:rFonts w:asciiTheme="minorHAnsi" w:hAnsiTheme="minorHAnsi" w:cstheme="minorHAnsi"/>
          <w:color w:val="000000"/>
        </w:rPr>
        <w:t>в 2014 году составил 9,39 млн. тонн, что на 5% выш</w:t>
      </w:r>
      <w:r>
        <w:rPr>
          <w:rFonts w:asciiTheme="minorHAnsi" w:hAnsiTheme="minorHAnsi" w:cstheme="minorHAnsi"/>
          <w:color w:val="000000"/>
        </w:rPr>
        <w:t xml:space="preserve">е показателя </w:t>
      </w:r>
      <w:r w:rsidR="00CE5FB9">
        <w:rPr>
          <w:rFonts w:asciiTheme="minorHAnsi" w:hAnsiTheme="minorHAnsi" w:cstheme="minorHAnsi"/>
          <w:color w:val="000000"/>
        </w:rPr>
        <w:t xml:space="preserve">2013 года. </w:t>
      </w:r>
      <w:r>
        <w:rPr>
          <w:rFonts w:asciiTheme="minorHAnsi" w:hAnsiTheme="minorHAnsi" w:cstheme="minorHAnsi"/>
          <w:color w:val="000000"/>
        </w:rPr>
        <w:t xml:space="preserve">Переработка угля составила </w:t>
      </w:r>
      <w:r w:rsidR="00CE5FB9">
        <w:rPr>
          <w:rFonts w:asciiTheme="minorHAnsi" w:hAnsiTheme="minorHAnsi" w:cstheme="minorHAnsi"/>
          <w:color w:val="000000"/>
        </w:rPr>
        <w:t>8,70</w:t>
      </w:r>
      <w:r w:rsidR="005729BA">
        <w:rPr>
          <w:rFonts w:asciiTheme="minorHAnsi" w:hAnsiTheme="minorHAnsi" w:cstheme="minorHAnsi"/>
          <w:color w:val="000000"/>
        </w:rPr>
        <w:t xml:space="preserve"> млн. тонн, что на 6</w:t>
      </w:r>
      <w:r w:rsidR="004B0B57">
        <w:rPr>
          <w:rFonts w:asciiTheme="minorHAnsi" w:hAnsiTheme="minorHAnsi" w:cstheme="minorHAnsi"/>
          <w:color w:val="000000"/>
        </w:rPr>
        <w:t xml:space="preserve">% </w:t>
      </w:r>
      <w:r w:rsidR="005729BA">
        <w:rPr>
          <w:rFonts w:asciiTheme="minorHAnsi" w:hAnsiTheme="minorHAnsi" w:cstheme="minorHAnsi"/>
          <w:color w:val="000000"/>
        </w:rPr>
        <w:t xml:space="preserve">выше чем в </w:t>
      </w:r>
      <w:r w:rsidR="004B0B57">
        <w:rPr>
          <w:rFonts w:asciiTheme="minorHAnsi" w:hAnsiTheme="minorHAnsi" w:cstheme="minorHAnsi"/>
          <w:color w:val="000000"/>
        </w:rPr>
        <w:t>2013</w:t>
      </w:r>
      <w:r w:rsidR="005729BA">
        <w:rPr>
          <w:rFonts w:asciiTheme="minorHAnsi" w:hAnsiTheme="minorHAnsi" w:cstheme="minorHAnsi"/>
          <w:color w:val="000000"/>
        </w:rPr>
        <w:t xml:space="preserve"> году</w:t>
      </w:r>
      <w:r w:rsidR="00207A85">
        <w:rPr>
          <w:rFonts w:asciiTheme="minorHAnsi" w:hAnsiTheme="minorHAnsi" w:cstheme="minorHAnsi"/>
          <w:color w:val="000000"/>
        </w:rPr>
        <w:t>. Доля переработанного угля в составе товарной проду</w:t>
      </w:r>
      <w:r w:rsidR="005729BA">
        <w:rPr>
          <w:rFonts w:asciiTheme="minorHAnsi" w:hAnsiTheme="minorHAnsi" w:cstheme="minorHAnsi"/>
          <w:color w:val="000000"/>
        </w:rPr>
        <w:t>кции Компании составила 93%. Объём обогащения вырос на 18% и составил 3</w:t>
      </w:r>
      <w:r w:rsidR="004B0B57">
        <w:rPr>
          <w:rFonts w:asciiTheme="minorHAnsi" w:hAnsiTheme="minorHAnsi" w:cstheme="minorHAnsi"/>
          <w:color w:val="000000"/>
        </w:rPr>
        <w:t>,</w:t>
      </w:r>
      <w:r w:rsidR="005729BA" w:rsidRPr="005729BA">
        <w:rPr>
          <w:rFonts w:asciiTheme="minorHAnsi" w:hAnsiTheme="minorHAnsi" w:cstheme="minorHAnsi"/>
          <w:color w:val="000000"/>
        </w:rPr>
        <w:t>1</w:t>
      </w:r>
      <w:r w:rsidR="005729BA">
        <w:rPr>
          <w:rFonts w:asciiTheme="minorHAnsi" w:hAnsiTheme="minorHAnsi" w:cstheme="minorHAnsi"/>
          <w:color w:val="000000"/>
        </w:rPr>
        <w:t>6</w:t>
      </w:r>
      <w:r w:rsidR="00207A85">
        <w:rPr>
          <w:rFonts w:asciiTheme="minorHAnsi" w:hAnsiTheme="minorHAnsi" w:cstheme="minorHAnsi"/>
          <w:color w:val="000000"/>
        </w:rPr>
        <w:t xml:space="preserve"> млн. тонн. </w:t>
      </w:r>
      <w:r w:rsidR="00207A85" w:rsidRPr="003F190D">
        <w:rPr>
          <w:rFonts w:asciiTheme="minorHAnsi" w:hAnsiTheme="minorHAnsi" w:cstheme="minorHAnsi"/>
          <w:color w:val="000000"/>
        </w:rPr>
        <w:t xml:space="preserve">Объем рассортировки угля </w:t>
      </w:r>
      <w:r w:rsidR="005729BA">
        <w:rPr>
          <w:rFonts w:asciiTheme="minorHAnsi" w:hAnsiTheme="minorHAnsi" w:cstheme="minorHAnsi"/>
          <w:color w:val="000000"/>
        </w:rPr>
        <w:t>остался на уровне  прошлого года и составил 5</w:t>
      </w:r>
      <w:r w:rsidR="00207A85" w:rsidRPr="003F190D">
        <w:rPr>
          <w:rFonts w:asciiTheme="minorHAnsi" w:hAnsiTheme="minorHAnsi" w:cstheme="minorHAnsi"/>
          <w:color w:val="000000"/>
        </w:rPr>
        <w:t>,</w:t>
      </w:r>
      <w:r w:rsidR="005729BA">
        <w:rPr>
          <w:rFonts w:asciiTheme="minorHAnsi" w:hAnsiTheme="minorHAnsi" w:cstheme="minorHAnsi"/>
          <w:color w:val="000000"/>
        </w:rPr>
        <w:t>54</w:t>
      </w:r>
      <w:r w:rsidR="00207A85" w:rsidRPr="003F190D">
        <w:rPr>
          <w:rFonts w:asciiTheme="minorHAnsi" w:hAnsiTheme="minorHAnsi" w:cstheme="minorHAnsi"/>
          <w:color w:val="000000"/>
        </w:rPr>
        <w:t xml:space="preserve"> млн. тонн</w:t>
      </w:r>
      <w:r w:rsidR="006F1828">
        <w:rPr>
          <w:rFonts w:asciiTheme="minorHAnsi" w:hAnsiTheme="minorHAnsi" w:cstheme="minorHAnsi"/>
          <w:color w:val="000000"/>
        </w:rPr>
        <w:t xml:space="preserve">. </w:t>
      </w:r>
    </w:p>
    <w:p w:rsidR="00BE3605" w:rsidRDefault="00BE3605" w:rsidP="00207A85">
      <w:pPr>
        <w:jc w:val="both"/>
        <w:rPr>
          <w:rFonts w:asciiTheme="minorHAnsi" w:hAnsiTheme="minorHAnsi" w:cstheme="minorHAnsi"/>
          <w:color w:val="000000"/>
        </w:rPr>
      </w:pPr>
    </w:p>
    <w:p w:rsidR="00207A85" w:rsidRDefault="005729BA" w:rsidP="00207A8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color w:val="000000"/>
        </w:rPr>
        <w:t>В</w:t>
      </w:r>
      <w:r w:rsidR="004B2F95">
        <w:rPr>
          <w:rFonts w:asciiTheme="minorHAnsi" w:hAnsiTheme="minorHAnsi" w:cstheme="minorHAnsi"/>
          <w:color w:val="000000"/>
        </w:rPr>
        <w:t xml:space="preserve"> 2014 года объём вскрышных рабо</w:t>
      </w:r>
      <w:r>
        <w:rPr>
          <w:rFonts w:asciiTheme="minorHAnsi" w:hAnsiTheme="minorHAnsi" w:cstheme="minorHAnsi"/>
          <w:color w:val="000000"/>
        </w:rPr>
        <w:t xml:space="preserve">т составил 59,38 млн. куб. м., что соответствует уровню </w:t>
      </w:r>
      <w:r w:rsidR="004B2F95">
        <w:rPr>
          <w:rFonts w:asciiTheme="minorHAnsi" w:hAnsiTheme="minorHAnsi" w:cstheme="minorHAnsi"/>
          <w:color w:val="000000"/>
        </w:rPr>
        <w:t xml:space="preserve">2013 года. </w:t>
      </w:r>
      <w:r w:rsidR="00207A85">
        <w:rPr>
          <w:rFonts w:asciiTheme="minorHAnsi" w:hAnsiTheme="minorHAnsi" w:cstheme="minorHAnsi"/>
          <w:color w:val="000000"/>
        </w:rPr>
        <w:t xml:space="preserve">Объём взорванной горной массы составил </w:t>
      </w:r>
      <w:r>
        <w:rPr>
          <w:rFonts w:asciiTheme="minorHAnsi" w:hAnsiTheme="minorHAnsi" w:cstheme="minorHAnsi"/>
          <w:color w:val="000000"/>
        </w:rPr>
        <w:t>35</w:t>
      </w:r>
      <w:r w:rsidR="00207A85">
        <w:rPr>
          <w:rFonts w:asciiTheme="minorHAnsi" w:hAnsiTheme="minorHAnsi" w:cstheme="minorHAnsi"/>
          <w:color w:val="000000"/>
        </w:rPr>
        <w:t>,</w:t>
      </w:r>
      <w:r>
        <w:rPr>
          <w:rFonts w:asciiTheme="minorHAnsi" w:hAnsiTheme="minorHAnsi" w:cstheme="minorHAnsi"/>
          <w:color w:val="000000"/>
        </w:rPr>
        <w:t>55</w:t>
      </w:r>
      <w:r w:rsidR="00207A85">
        <w:rPr>
          <w:rFonts w:asciiTheme="minorHAnsi" w:hAnsiTheme="minorHAnsi" w:cstheme="minorHAnsi"/>
          <w:color w:val="000000"/>
        </w:rPr>
        <w:t xml:space="preserve"> млн. куб. м.</w:t>
      </w:r>
      <w:r w:rsidR="004B2F95">
        <w:rPr>
          <w:rFonts w:asciiTheme="minorHAnsi" w:hAnsiTheme="minorHAnsi" w:cstheme="minorHAnsi"/>
          <w:color w:val="000000"/>
        </w:rPr>
        <w:t xml:space="preserve"> и</w:t>
      </w:r>
      <w:r w:rsidR="00207A85">
        <w:rPr>
          <w:rFonts w:asciiTheme="minorHAnsi" w:hAnsiTheme="minorHAnsi" w:cstheme="minorHAnsi"/>
          <w:color w:val="000000"/>
        </w:rPr>
        <w:t xml:space="preserve"> </w:t>
      </w:r>
      <w:r w:rsidR="004B2F95">
        <w:rPr>
          <w:rFonts w:asciiTheme="minorHAnsi" w:hAnsiTheme="minorHAnsi" w:cstheme="minorHAnsi"/>
          <w:color w:val="000000"/>
        </w:rPr>
        <w:t>вырос</w:t>
      </w:r>
      <w:r w:rsidR="00207A85">
        <w:rPr>
          <w:rFonts w:asciiTheme="minorHAnsi" w:hAnsiTheme="minorHAnsi" w:cstheme="minorHAnsi"/>
          <w:color w:val="000000"/>
        </w:rPr>
        <w:t xml:space="preserve"> на </w:t>
      </w:r>
      <w:r>
        <w:rPr>
          <w:rFonts w:asciiTheme="minorHAnsi" w:hAnsiTheme="minorHAnsi" w:cstheme="minorHAnsi"/>
          <w:color w:val="000000"/>
        </w:rPr>
        <w:t>23</w:t>
      </w:r>
      <w:r w:rsidR="00207A85">
        <w:rPr>
          <w:rFonts w:asciiTheme="minorHAnsi" w:hAnsiTheme="minorHAnsi" w:cstheme="minorHAnsi"/>
          <w:color w:val="000000"/>
        </w:rPr>
        <w:t xml:space="preserve">%. Средний коэффициент вскрыши </w:t>
      </w:r>
      <w:r>
        <w:rPr>
          <w:rFonts w:asciiTheme="minorHAnsi" w:hAnsiTheme="minorHAnsi" w:cstheme="minorHAnsi"/>
          <w:color w:val="000000"/>
        </w:rPr>
        <w:t>снизился на 5</w:t>
      </w:r>
      <w:r w:rsidR="004B2F95">
        <w:rPr>
          <w:rFonts w:asciiTheme="minorHAnsi" w:hAnsiTheme="minorHAnsi" w:cstheme="minorHAnsi"/>
          <w:color w:val="000000"/>
        </w:rPr>
        <w:t>%</w:t>
      </w:r>
      <w:r w:rsidR="006F1828">
        <w:rPr>
          <w:rFonts w:asciiTheme="minorHAnsi" w:hAnsiTheme="minorHAnsi" w:cstheme="minorHAnsi"/>
          <w:color w:val="000000"/>
        </w:rPr>
        <w:t xml:space="preserve"> по сравнению с показателем </w:t>
      </w:r>
      <w:r w:rsidR="004B2F95">
        <w:rPr>
          <w:rFonts w:asciiTheme="minorHAnsi" w:hAnsiTheme="minorHAnsi" w:cstheme="minorHAnsi"/>
          <w:color w:val="000000"/>
        </w:rPr>
        <w:t>2013 года и составил</w:t>
      </w:r>
      <w:r w:rsidR="00207A8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5,6</w:t>
      </w:r>
      <w:r w:rsidR="006F1828">
        <w:rPr>
          <w:rFonts w:asciiTheme="minorHAnsi" w:hAnsiTheme="minorHAnsi" w:cstheme="minorHAnsi"/>
          <w:color w:val="000000"/>
        </w:rPr>
        <w:t>0</w:t>
      </w:r>
      <w:r w:rsidR="00207A85">
        <w:rPr>
          <w:rFonts w:asciiTheme="minorHAnsi" w:hAnsiTheme="minorHAnsi" w:cstheme="minorHAnsi"/>
          <w:color w:val="000000"/>
        </w:rPr>
        <w:t>.</w:t>
      </w:r>
    </w:p>
    <w:p w:rsidR="00207A85" w:rsidRDefault="00207A85">
      <w:pPr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  <w:b/>
          <w:i/>
        </w:rPr>
        <w:br w:type="page"/>
      </w:r>
    </w:p>
    <w:p w:rsidR="008341D5" w:rsidRPr="0063676B" w:rsidRDefault="008341D5" w:rsidP="008341D5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  <w:b/>
          <w:i/>
        </w:rPr>
        <w:lastRenderedPageBreak/>
        <w:t xml:space="preserve">Ключевые </w:t>
      </w:r>
      <w:r w:rsidRPr="00BC06AA">
        <w:rPr>
          <w:rFonts w:asciiTheme="minorHAnsi" w:hAnsiTheme="minorHAnsi" w:cstheme="minorHAnsi"/>
          <w:b/>
          <w:i/>
        </w:rPr>
        <w:t xml:space="preserve">коммерческие </w:t>
      </w:r>
      <w:r>
        <w:rPr>
          <w:rFonts w:asciiTheme="minorHAnsi" w:hAnsiTheme="minorHAnsi" w:cstheme="minorHAnsi"/>
          <w:b/>
          <w:i/>
        </w:rPr>
        <w:t>показатели за 2014 го</w:t>
      </w:r>
      <w:r w:rsidR="007D24E5">
        <w:rPr>
          <w:rFonts w:asciiTheme="minorHAnsi" w:hAnsiTheme="minorHAnsi" w:cstheme="minorHAnsi"/>
          <w:b/>
          <w:i/>
        </w:rPr>
        <w:t>д</w:t>
      </w:r>
    </w:p>
    <w:p w:rsidR="008341D5" w:rsidRPr="003F190D" w:rsidRDefault="008341D5" w:rsidP="008341D5">
      <w:pPr>
        <w:jc w:val="both"/>
        <w:rPr>
          <w:rFonts w:asciiTheme="minorHAnsi" w:hAnsiTheme="minorHAnsi" w:cstheme="minorHAnsi"/>
          <w:color w:val="000000"/>
        </w:rPr>
      </w:pPr>
    </w:p>
    <w:tbl>
      <w:tblPr>
        <w:tblW w:w="9371" w:type="dxa"/>
        <w:tblInd w:w="93" w:type="dxa"/>
        <w:tblBorders>
          <w:top w:val="single" w:sz="4" w:space="0" w:color="auto"/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34"/>
        <w:gridCol w:w="1559"/>
        <w:gridCol w:w="1559"/>
        <w:gridCol w:w="1559"/>
        <w:gridCol w:w="1560"/>
      </w:tblGrid>
      <w:tr w:rsidR="005959D8" w:rsidRPr="001015BA" w:rsidTr="005959D8">
        <w:trPr>
          <w:trHeight w:val="70"/>
        </w:trPr>
        <w:tc>
          <w:tcPr>
            <w:tcW w:w="3134" w:type="dxa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5959D8" w:rsidRPr="00853F95" w:rsidRDefault="005959D8" w:rsidP="008341D5">
            <w:pPr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color w:val="000000" w:themeColor="text1"/>
                <w:sz w:val="20"/>
                <w:lang w:val="en-US" w:eastAsia="en-US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4B2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4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Доля</w:t>
            </w:r>
          </w:p>
        </w:tc>
        <w:tc>
          <w:tcPr>
            <w:tcW w:w="1559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vAlign w:val="bottom"/>
          </w:tcPr>
          <w:p w:rsidR="005959D8" w:rsidRPr="00853F95" w:rsidRDefault="005959D8" w:rsidP="00333EE7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  <w:t>20</w:t>
            </w: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1</w:t>
            </w:r>
            <w:r w:rsidR="00333EE7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3</w:t>
            </w:r>
          </w:p>
        </w:tc>
        <w:tc>
          <w:tcPr>
            <w:tcW w:w="1560" w:type="dxa"/>
            <w:tcBorders>
              <w:top w:val="nil"/>
              <w:bottom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5959D8" w:rsidRPr="00853F95" w:rsidRDefault="005959D8" w:rsidP="008341D5">
            <w:pPr>
              <w:jc w:val="center"/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val="en-US" w:eastAsia="en-US"/>
              </w:rPr>
            </w:pPr>
            <w:r w:rsidRPr="00853F95">
              <w:rPr>
                <w:rFonts w:asciiTheme="minorHAnsi" w:eastAsia="Times New Roman" w:hAnsiTheme="minorHAnsi" w:cstheme="minorHAnsi"/>
                <w:bCs/>
                <w:color w:val="000000" w:themeColor="text1"/>
                <w:sz w:val="20"/>
                <w:lang w:eastAsia="en-US"/>
              </w:rPr>
              <w:t>Изм.</w:t>
            </w:r>
          </w:p>
        </w:tc>
      </w:tr>
      <w:tr w:rsidR="005959D8" w:rsidRPr="001015BA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5959D8" w:rsidRPr="00517BFE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Реализация угля</w:t>
            </w:r>
            <w:r w:rsidRPr="001015BA">
              <w:rPr>
                <w:rStyle w:val="af"/>
                <w:rFonts w:asciiTheme="minorHAnsi" w:hAnsiTheme="minorHAnsi" w:cstheme="minorHAnsi"/>
                <w:color w:val="FFFFFF" w:themeColor="background1"/>
                <w:sz w:val="20"/>
              </w:rPr>
              <w:footnoteReference w:id="15"/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</w:p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млн. тонн</w:t>
            </w:r>
            <w:r w:rsidRPr="00E32805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,</w:t>
            </w: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 xml:space="preserve"> в т.ч.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1015BA" w:rsidRDefault="00DE20B1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10,32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5959D8" w:rsidRPr="001015BA" w:rsidRDefault="00DE20B1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10,60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5959D8" w:rsidRPr="001015BA" w:rsidRDefault="00DE20B1" w:rsidP="008341D5">
            <w:pPr>
              <w:jc w:val="center"/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bCs/>
                <w:color w:val="FFFFFF" w:themeColor="background1"/>
                <w:sz w:val="20"/>
              </w:rPr>
              <w:t>-3%</w:t>
            </w:r>
          </w:p>
        </w:tc>
      </w:tr>
      <w:tr w:rsidR="005959D8" w:rsidRPr="00203D88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Э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кспорт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DE20B1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7,20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03D88" w:rsidRDefault="00DE20B1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70%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03D88" w:rsidRDefault="00DE20B1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6,93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03D88" w:rsidRDefault="00DE20B1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4%</w:t>
            </w:r>
          </w:p>
        </w:tc>
      </w:tr>
      <w:tr w:rsidR="005959D8" w:rsidRPr="00203D88" w:rsidTr="005959D8">
        <w:trPr>
          <w:trHeight w:val="70"/>
        </w:trPr>
        <w:tc>
          <w:tcPr>
            <w:tcW w:w="3134" w:type="dxa"/>
            <w:tcBorders>
              <w:right w:val="single" w:sz="4" w:space="0" w:color="auto"/>
            </w:tcBorders>
            <w:shd w:val="clear" w:color="000000" w:fill="FFFFFF"/>
            <w:vAlign w:val="bottom"/>
          </w:tcPr>
          <w:p w:rsidR="005959D8" w:rsidRPr="00E32805" w:rsidRDefault="005959D8" w:rsidP="008341D5">
            <w:pPr>
              <w:jc w:val="right"/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В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нутренний</w:t>
            </w:r>
            <w:r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 xml:space="preserve"> </w:t>
            </w:r>
            <w:r w:rsidRPr="00395611">
              <w:rPr>
                <w:rFonts w:asciiTheme="minorHAnsi" w:eastAsia="Times New Roman" w:hAnsiTheme="minorHAnsi" w:cstheme="minorHAnsi"/>
                <w:i/>
                <w:color w:val="000000" w:themeColor="text1"/>
                <w:sz w:val="20"/>
                <w:lang w:eastAsia="en-US"/>
              </w:rPr>
              <w:t>рынок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3,12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000000" w:fill="FFFFFF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30%</w:t>
            </w:r>
          </w:p>
        </w:tc>
        <w:tc>
          <w:tcPr>
            <w:tcW w:w="1559" w:type="dxa"/>
            <w:shd w:val="clear" w:color="000000" w:fill="FFFFFF"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3,67</w:t>
            </w:r>
          </w:p>
        </w:tc>
        <w:tc>
          <w:tcPr>
            <w:tcW w:w="1560" w:type="dxa"/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-15%</w:t>
            </w:r>
          </w:p>
        </w:tc>
      </w:tr>
      <w:tr w:rsidR="005959D8" w:rsidRPr="00961888" w:rsidTr="005959D8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D8" w:rsidRPr="00961888" w:rsidRDefault="005959D8" w:rsidP="008341D5">
            <w:pPr>
              <w:rPr>
                <w:rFonts w:asciiTheme="minorHAnsi" w:eastAsia="Times New Roman" w:hAnsiTheme="minorHAnsi" w:cstheme="minorHAnsi"/>
                <w:b/>
                <w:bCs/>
                <w:color w:val="000000" w:themeColor="text1"/>
                <w:sz w:val="10"/>
                <w:lang w:eastAsia="en-US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959D8" w:rsidRPr="00961888" w:rsidRDefault="005959D8" w:rsidP="008341D5">
            <w:pPr>
              <w:jc w:val="center"/>
              <w:rPr>
                <w:rFonts w:asciiTheme="minorHAnsi" w:hAnsiTheme="minorHAnsi" w:cstheme="minorHAnsi"/>
                <w:color w:val="000000"/>
                <w:sz w:val="10"/>
              </w:rPr>
            </w:pPr>
          </w:p>
        </w:tc>
      </w:tr>
      <w:tr w:rsidR="005959D8" w:rsidRPr="00203D88" w:rsidTr="005959D8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С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обственный уголь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9,34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91%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8,82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6%</w:t>
            </w:r>
          </w:p>
        </w:tc>
      </w:tr>
      <w:tr w:rsidR="005959D8" w:rsidRPr="00203D88" w:rsidTr="005959D8">
        <w:trPr>
          <w:trHeight w:val="70"/>
        </w:trPr>
        <w:tc>
          <w:tcPr>
            <w:tcW w:w="3134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959D8" w:rsidRPr="00395611" w:rsidRDefault="005959D8" w:rsidP="008341D5">
            <w:pPr>
              <w:jc w:val="right"/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</w:pPr>
            <w:r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П</w:t>
            </w:r>
            <w:r w:rsidRPr="00395611">
              <w:rPr>
                <w:rFonts w:asciiTheme="minorHAnsi" w:eastAsia="Times New Roman" w:hAnsiTheme="minorHAnsi" w:cstheme="minorHAnsi"/>
                <w:bCs/>
                <w:i/>
                <w:color w:val="000000" w:themeColor="text1"/>
                <w:sz w:val="20"/>
                <w:lang w:eastAsia="en-US"/>
              </w:rPr>
              <w:t>ерепродажа угля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0,98</w:t>
            </w: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</w:tcBorders>
            <w:shd w:val="clear" w:color="000000" w:fill="FFFFFF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9%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000000" w:fill="FFFFFF"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1,78</w:t>
            </w:r>
          </w:p>
        </w:tc>
        <w:tc>
          <w:tcPr>
            <w:tcW w:w="1560" w:type="dxa"/>
            <w:tcBorders>
              <w:bottom w:val="single" w:sz="4" w:space="0" w:color="auto"/>
            </w:tcBorders>
            <w:shd w:val="clear" w:color="000000" w:fill="FFFFFF"/>
            <w:noWrap/>
            <w:vAlign w:val="center"/>
          </w:tcPr>
          <w:p w:rsidR="005959D8" w:rsidRPr="00203D88" w:rsidRDefault="0085154E" w:rsidP="008341D5">
            <w:pPr>
              <w:jc w:val="center"/>
              <w:rPr>
                <w:rFonts w:asciiTheme="minorHAnsi" w:hAnsiTheme="minorHAnsi" w:cstheme="minorHAnsi"/>
                <w:i/>
                <w:color w:val="000000"/>
                <w:sz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</w:rPr>
              <w:t>-45%</w:t>
            </w:r>
          </w:p>
        </w:tc>
      </w:tr>
      <w:tr w:rsidR="005959D8" w:rsidRPr="001015BA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9D8" w:rsidRPr="000937DE" w:rsidRDefault="005959D8" w:rsidP="008341D5">
            <w:pPr>
              <w:rPr>
                <w:rFonts w:asciiTheme="minorHAnsi" w:eastAsia="Times New Roman" w:hAnsiTheme="minorHAnsi" w:cstheme="minorHAnsi"/>
                <w:bCs/>
                <w:color w:val="FFFFFF" w:themeColor="background1"/>
                <w:sz w:val="10"/>
                <w:szCs w:val="10"/>
                <w:lang w:eastAsia="en-U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959D8" w:rsidRPr="000937DE" w:rsidRDefault="005959D8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5959D8" w:rsidRPr="000937DE" w:rsidRDefault="005959D8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5959D8" w:rsidRPr="000937DE" w:rsidRDefault="005959D8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auto"/>
            <w:noWrap/>
            <w:vAlign w:val="center"/>
          </w:tcPr>
          <w:p w:rsidR="005959D8" w:rsidRPr="000937DE" w:rsidRDefault="005959D8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10"/>
                <w:szCs w:val="10"/>
              </w:rPr>
            </w:pPr>
          </w:p>
        </w:tc>
      </w:tr>
      <w:tr w:rsidR="005959D8" w:rsidRPr="001015BA" w:rsidTr="005959D8">
        <w:trPr>
          <w:trHeight w:val="70"/>
        </w:trPr>
        <w:tc>
          <w:tcPr>
            <w:tcW w:w="3134" w:type="dxa"/>
            <w:tcBorders>
              <w:top w:val="single" w:sz="4" w:space="0" w:color="auto"/>
              <w:right w:val="single" w:sz="4" w:space="0" w:color="auto"/>
            </w:tcBorders>
            <w:shd w:val="clear" w:color="auto" w:fill="0096DC"/>
            <w:vAlign w:val="bottom"/>
          </w:tcPr>
          <w:p w:rsidR="005959D8" w:rsidRPr="001015BA" w:rsidRDefault="005959D8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lang w:eastAsia="en-US"/>
              </w:rPr>
            </w:pPr>
            <w:r w:rsidRPr="001015BA">
              <w:rPr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t>Средняя цена реализации, руб./тонна</w:t>
            </w:r>
            <w:r w:rsidRPr="001015BA">
              <w:rPr>
                <w:rStyle w:val="af"/>
                <w:rFonts w:asciiTheme="minorHAnsi" w:eastAsia="Times New Roman" w:hAnsiTheme="minorHAnsi" w:cstheme="minorHAnsi"/>
                <w:bCs/>
                <w:color w:val="FFFFFF" w:themeColor="background1"/>
                <w:sz w:val="20"/>
                <w:lang w:eastAsia="en-US"/>
              </w:rPr>
              <w:footnoteReference w:id="16"/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</w:tcPr>
          <w:p w:rsidR="005959D8" w:rsidRPr="001015BA" w:rsidRDefault="0085154E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1 157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</w:tcBorders>
            <w:shd w:val="clear" w:color="auto" w:fill="0096DC"/>
            <w:vAlign w:val="center"/>
          </w:tcPr>
          <w:p w:rsidR="005959D8" w:rsidRPr="001015BA" w:rsidRDefault="005959D8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0096DC"/>
            <w:vAlign w:val="center"/>
          </w:tcPr>
          <w:p w:rsidR="005959D8" w:rsidRPr="001015BA" w:rsidRDefault="0085154E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1 100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shd w:val="clear" w:color="auto" w:fill="0096DC"/>
            <w:noWrap/>
            <w:vAlign w:val="center"/>
          </w:tcPr>
          <w:p w:rsidR="005959D8" w:rsidRPr="005D68FA" w:rsidRDefault="0085154E" w:rsidP="008341D5">
            <w:pPr>
              <w:jc w:val="center"/>
              <w:rPr>
                <w:rFonts w:asciiTheme="minorHAnsi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hAnsiTheme="minorHAnsi" w:cstheme="minorHAnsi"/>
                <w:color w:val="FFFFFF" w:themeColor="background1"/>
                <w:sz w:val="20"/>
              </w:rPr>
              <w:t>5%</w:t>
            </w:r>
          </w:p>
        </w:tc>
      </w:tr>
    </w:tbl>
    <w:p w:rsidR="008341D5" w:rsidRDefault="008341D5" w:rsidP="008341D5">
      <w:pPr>
        <w:jc w:val="both"/>
        <w:rPr>
          <w:rFonts w:asciiTheme="minorHAnsi" w:hAnsiTheme="minorHAnsi" w:cstheme="minorHAnsi"/>
          <w:color w:val="000000"/>
        </w:rPr>
      </w:pPr>
    </w:p>
    <w:p w:rsidR="00BE3605" w:rsidRDefault="005729BA" w:rsidP="004B0B57">
      <w:pPr>
        <w:jc w:val="both"/>
        <w:rPr>
          <w:rFonts w:asciiTheme="minorHAnsi" w:hAnsiTheme="minorHAnsi" w:cstheme="minorHAnsi"/>
          <w:color w:val="000000"/>
        </w:rPr>
      </w:pPr>
      <w:r>
        <w:rPr>
          <w:rFonts w:asciiTheme="minorHAnsi" w:hAnsiTheme="minorHAnsi" w:cstheme="minorHAnsi"/>
        </w:rPr>
        <w:t xml:space="preserve">Объём продаж угля в </w:t>
      </w:r>
      <w:r w:rsidR="004B0B57" w:rsidRPr="004F0AF7">
        <w:rPr>
          <w:rFonts w:asciiTheme="minorHAnsi" w:hAnsiTheme="minorHAnsi" w:cstheme="minorHAnsi"/>
        </w:rPr>
        <w:t>201</w:t>
      </w:r>
      <w:r>
        <w:rPr>
          <w:rFonts w:asciiTheme="minorHAnsi" w:hAnsiTheme="minorHAnsi" w:cstheme="minorHAnsi"/>
        </w:rPr>
        <w:t>4 году</w:t>
      </w:r>
      <w:r w:rsidR="004B2F95">
        <w:rPr>
          <w:rFonts w:asciiTheme="minorHAnsi" w:hAnsiTheme="minorHAnsi" w:cstheme="minorHAnsi"/>
        </w:rPr>
        <w:t xml:space="preserve"> сократился на </w:t>
      </w:r>
      <w:r>
        <w:rPr>
          <w:rFonts w:asciiTheme="minorHAnsi" w:hAnsiTheme="minorHAnsi" w:cstheme="minorHAnsi"/>
        </w:rPr>
        <w:t>3</w:t>
      </w:r>
      <w:r w:rsidR="004B0B57" w:rsidRPr="004F0AF7">
        <w:rPr>
          <w:rFonts w:asciiTheme="minorHAnsi" w:hAnsiTheme="minorHAnsi" w:cstheme="minorHAnsi"/>
        </w:rPr>
        <w:t xml:space="preserve">% </w:t>
      </w:r>
      <w:r w:rsidR="004B2F95">
        <w:rPr>
          <w:rFonts w:asciiTheme="minorHAnsi" w:hAnsiTheme="minorHAnsi" w:cstheme="minorHAnsi"/>
        </w:rPr>
        <w:t>по сравнению с</w:t>
      </w:r>
      <w:r>
        <w:rPr>
          <w:rFonts w:asciiTheme="minorHAnsi" w:hAnsiTheme="minorHAnsi" w:cstheme="minorHAnsi"/>
        </w:rPr>
        <w:t xml:space="preserve"> 2013 годом и составил 10,32</w:t>
      </w:r>
      <w:r w:rsidR="004B2F95">
        <w:rPr>
          <w:rFonts w:asciiTheme="minorHAnsi" w:hAnsiTheme="minorHAnsi" w:cstheme="minorHAnsi"/>
        </w:rPr>
        <w:t xml:space="preserve"> млн. тонн</w:t>
      </w:r>
      <w:r>
        <w:rPr>
          <w:rFonts w:asciiTheme="minorHAnsi" w:hAnsiTheme="minorHAnsi" w:cstheme="minorHAnsi"/>
        </w:rPr>
        <w:t xml:space="preserve">. Объём экспорта составил 7,20 млн. тонн, что на 4% выше уровня </w:t>
      </w:r>
      <w:r w:rsidR="00BE3605">
        <w:rPr>
          <w:rFonts w:asciiTheme="minorHAnsi" w:hAnsiTheme="minorHAnsi" w:cstheme="minorHAnsi"/>
        </w:rPr>
        <w:t xml:space="preserve">2013 года и </w:t>
      </w:r>
      <w:r>
        <w:rPr>
          <w:rFonts w:asciiTheme="minorHAnsi" w:hAnsiTheme="minorHAnsi" w:cstheme="minorHAnsi"/>
        </w:rPr>
        <w:t>соответствует 70</w:t>
      </w:r>
      <w:r w:rsidR="004B0B57" w:rsidRPr="004F0AF7">
        <w:rPr>
          <w:rFonts w:asciiTheme="minorHAnsi" w:hAnsiTheme="minorHAnsi" w:cstheme="minorHAnsi"/>
        </w:rPr>
        <w:t>% от общей реализации. Реализация на вн</w:t>
      </w:r>
      <w:r w:rsidR="004B2F95">
        <w:rPr>
          <w:rFonts w:asciiTheme="minorHAnsi" w:hAnsiTheme="minorHAnsi" w:cstheme="minorHAnsi"/>
        </w:rPr>
        <w:t xml:space="preserve">утреннем рынке сократилась на </w:t>
      </w:r>
      <w:r>
        <w:rPr>
          <w:rFonts w:asciiTheme="minorHAnsi" w:hAnsiTheme="minorHAnsi" w:cstheme="minorHAnsi"/>
        </w:rPr>
        <w:t>1</w:t>
      </w:r>
      <w:r w:rsidR="00BE3605">
        <w:rPr>
          <w:rFonts w:asciiTheme="minorHAnsi" w:hAnsiTheme="minorHAnsi" w:cstheme="minorHAnsi"/>
        </w:rPr>
        <w:t>5</w:t>
      </w:r>
      <w:r w:rsidR="004B2F95">
        <w:rPr>
          <w:rFonts w:asciiTheme="minorHAnsi" w:hAnsiTheme="minorHAnsi" w:cstheme="minorHAnsi"/>
        </w:rPr>
        <w:t xml:space="preserve">% до </w:t>
      </w:r>
      <w:r>
        <w:rPr>
          <w:rFonts w:asciiTheme="minorHAnsi" w:hAnsiTheme="minorHAnsi" w:cstheme="minorHAnsi"/>
        </w:rPr>
        <w:t>3</w:t>
      </w:r>
      <w:r w:rsidR="004B2F95">
        <w:rPr>
          <w:rFonts w:asciiTheme="minorHAnsi" w:hAnsiTheme="minorHAnsi" w:cstheme="minorHAnsi"/>
        </w:rPr>
        <w:t>,</w:t>
      </w:r>
      <w:r>
        <w:rPr>
          <w:rFonts w:asciiTheme="minorHAnsi" w:hAnsiTheme="minorHAnsi" w:cstheme="minorHAnsi"/>
        </w:rPr>
        <w:t>12</w:t>
      </w:r>
      <w:r w:rsidR="004B0B57" w:rsidRPr="004F0AF7">
        <w:rPr>
          <w:rFonts w:asciiTheme="minorHAnsi" w:hAnsiTheme="minorHAnsi" w:cstheme="minorHAnsi"/>
        </w:rPr>
        <w:t xml:space="preserve"> млн. тонн. </w:t>
      </w:r>
      <w:r w:rsidR="004B0B57">
        <w:rPr>
          <w:rFonts w:asciiTheme="minorHAnsi" w:hAnsiTheme="minorHAnsi" w:cstheme="minorHAnsi"/>
        </w:rPr>
        <w:t xml:space="preserve">Объём угля, закупленного для перепродажи, снизился на </w:t>
      </w:r>
      <w:r>
        <w:rPr>
          <w:rFonts w:asciiTheme="minorHAnsi" w:hAnsiTheme="minorHAnsi" w:cstheme="minorHAnsi"/>
        </w:rPr>
        <w:t>45</w:t>
      </w:r>
      <w:r w:rsidR="004B0B57">
        <w:rPr>
          <w:rFonts w:asciiTheme="minorHAnsi" w:hAnsiTheme="minorHAnsi" w:cstheme="minorHAnsi"/>
        </w:rPr>
        <w:t>% до 0,</w:t>
      </w:r>
      <w:r>
        <w:rPr>
          <w:rFonts w:asciiTheme="minorHAnsi" w:hAnsiTheme="minorHAnsi" w:cstheme="minorHAnsi"/>
        </w:rPr>
        <w:t>98</w:t>
      </w:r>
      <w:r w:rsidR="004B0B57">
        <w:rPr>
          <w:rFonts w:asciiTheme="minorHAnsi" w:hAnsiTheme="minorHAnsi" w:cstheme="minorHAnsi"/>
        </w:rPr>
        <w:t xml:space="preserve"> млн. тонн в связи с переориентацией Компании на реализацию максимального количества собственного угля.</w:t>
      </w:r>
      <w:r w:rsidR="004B0B57" w:rsidRPr="001667A2">
        <w:rPr>
          <w:rFonts w:asciiTheme="minorHAnsi" w:hAnsiTheme="minorHAnsi" w:cstheme="minorHAnsi"/>
          <w:color w:val="000000"/>
        </w:rPr>
        <w:t xml:space="preserve"> </w:t>
      </w:r>
    </w:p>
    <w:p w:rsidR="00BE3605" w:rsidRDefault="00BE3605" w:rsidP="004B0B57">
      <w:pPr>
        <w:jc w:val="both"/>
        <w:rPr>
          <w:rFonts w:asciiTheme="minorHAnsi" w:hAnsiTheme="minorHAnsi" w:cstheme="minorHAnsi"/>
          <w:color w:val="000000"/>
        </w:rPr>
      </w:pPr>
    </w:p>
    <w:p w:rsidR="004B0B57" w:rsidRDefault="005729BA" w:rsidP="004B0B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</w:rPr>
        <w:t xml:space="preserve">В </w:t>
      </w:r>
      <w:r w:rsidR="004B2F95">
        <w:rPr>
          <w:rFonts w:asciiTheme="minorHAnsi" w:hAnsiTheme="minorHAnsi" w:cstheme="minorHAnsi"/>
          <w:color w:val="000000"/>
        </w:rPr>
        <w:t>2014</w:t>
      </w:r>
      <w:r w:rsidR="004B0B57">
        <w:rPr>
          <w:rFonts w:asciiTheme="minorHAnsi" w:hAnsiTheme="minorHAnsi" w:cstheme="minorHAnsi"/>
          <w:color w:val="000000"/>
        </w:rPr>
        <w:t xml:space="preserve"> года средняя цена реализации угля составила 1 </w:t>
      </w:r>
      <w:r>
        <w:rPr>
          <w:rFonts w:asciiTheme="minorHAnsi" w:hAnsiTheme="minorHAnsi" w:cstheme="minorHAnsi"/>
          <w:color w:val="000000"/>
        </w:rPr>
        <w:t>157</w:t>
      </w:r>
      <w:r w:rsidR="004B0B57">
        <w:rPr>
          <w:rFonts w:asciiTheme="minorHAnsi" w:hAnsiTheme="minorHAnsi" w:cstheme="minorHAnsi"/>
          <w:color w:val="000000"/>
        </w:rPr>
        <w:t xml:space="preserve"> руб.</w:t>
      </w:r>
      <w:r w:rsidR="00EA568E">
        <w:rPr>
          <w:rFonts w:asciiTheme="minorHAnsi" w:hAnsiTheme="minorHAnsi" w:cstheme="minorHAnsi"/>
          <w:color w:val="000000"/>
        </w:rPr>
        <w:t>,</w:t>
      </w:r>
      <w:r w:rsidR="004B2F95">
        <w:rPr>
          <w:rFonts w:asciiTheme="minorHAnsi" w:hAnsiTheme="minorHAnsi" w:cstheme="minorHAnsi"/>
          <w:color w:val="000000"/>
        </w:rPr>
        <w:t xml:space="preserve"> </w:t>
      </w:r>
      <w:r>
        <w:rPr>
          <w:rFonts w:asciiTheme="minorHAnsi" w:hAnsiTheme="minorHAnsi" w:cstheme="minorHAnsi"/>
          <w:color w:val="000000"/>
        </w:rPr>
        <w:t>повысившись на 5</w:t>
      </w:r>
      <w:r w:rsidR="00BE3605">
        <w:rPr>
          <w:rFonts w:asciiTheme="minorHAnsi" w:hAnsiTheme="minorHAnsi" w:cstheme="minorHAnsi"/>
          <w:color w:val="000000"/>
        </w:rPr>
        <w:t xml:space="preserve">% относительно показателя за </w:t>
      </w:r>
      <w:r>
        <w:rPr>
          <w:rFonts w:asciiTheme="minorHAnsi" w:hAnsiTheme="minorHAnsi" w:cstheme="minorHAnsi"/>
          <w:color w:val="000000"/>
        </w:rPr>
        <w:t>2013 год.</w:t>
      </w:r>
    </w:p>
    <w:p w:rsidR="004B0B57" w:rsidRDefault="004B0B57" w:rsidP="004B0B57">
      <w:pPr>
        <w:jc w:val="both"/>
        <w:rPr>
          <w:rFonts w:asciiTheme="minorHAnsi" w:hAnsiTheme="minorHAnsi" w:cstheme="minorHAnsi"/>
          <w:b/>
        </w:rPr>
      </w:pPr>
    </w:p>
    <w:p w:rsidR="004B0B57" w:rsidRDefault="003F43E0" w:rsidP="004B0B57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3 апреля</w:t>
      </w:r>
      <w:r w:rsidR="004B0B57" w:rsidRPr="000D24F6">
        <w:rPr>
          <w:rFonts w:asciiTheme="minorHAnsi" w:hAnsiTheme="minorHAnsi" w:cstheme="minorHAnsi"/>
          <w:b/>
        </w:rPr>
        <w:t xml:space="preserve"> 201</w:t>
      </w:r>
      <w:r>
        <w:rPr>
          <w:rFonts w:asciiTheme="minorHAnsi" w:hAnsiTheme="minorHAnsi" w:cstheme="minorHAnsi"/>
          <w:b/>
        </w:rPr>
        <w:t>5</w:t>
      </w:r>
      <w:r w:rsidR="004B0B57" w:rsidRPr="000D24F6">
        <w:rPr>
          <w:rFonts w:asciiTheme="minorHAnsi" w:hAnsiTheme="minorHAnsi" w:cstheme="minorHAnsi"/>
          <w:b/>
        </w:rPr>
        <w:t xml:space="preserve"> года</w:t>
      </w:r>
      <w:r w:rsidR="004B0B57" w:rsidRPr="003F190D">
        <w:rPr>
          <w:rFonts w:asciiTheme="minorHAnsi" w:hAnsiTheme="minorHAnsi" w:cstheme="minorHAnsi"/>
        </w:rPr>
        <w:t xml:space="preserve"> Компания планирует опубликовать</w:t>
      </w:r>
      <w:r>
        <w:rPr>
          <w:rFonts w:asciiTheme="minorHAnsi" w:hAnsiTheme="minorHAnsi" w:cstheme="minorHAnsi"/>
        </w:rPr>
        <w:t xml:space="preserve"> консолидированную</w:t>
      </w:r>
      <w:r w:rsidR="00DE7035">
        <w:rPr>
          <w:rFonts w:asciiTheme="minorHAnsi" w:hAnsiTheme="minorHAnsi" w:cstheme="minorHAnsi"/>
        </w:rPr>
        <w:t xml:space="preserve"> </w:t>
      </w:r>
      <w:r w:rsidR="004B0B57" w:rsidRPr="003F190D">
        <w:rPr>
          <w:rFonts w:asciiTheme="minorHAnsi" w:hAnsiTheme="minorHAnsi" w:cstheme="minorHAnsi"/>
        </w:rPr>
        <w:t>аудированную финансовую отчетность по МСФО за</w:t>
      </w:r>
      <w:r w:rsidR="004B0B57">
        <w:rPr>
          <w:rFonts w:asciiTheme="minorHAnsi" w:hAnsiTheme="minorHAnsi" w:cstheme="minorHAnsi"/>
        </w:rPr>
        <w:t xml:space="preserve"> 201</w:t>
      </w:r>
      <w:r w:rsidR="004B2F95">
        <w:rPr>
          <w:rFonts w:asciiTheme="minorHAnsi" w:hAnsiTheme="minorHAnsi" w:cstheme="minorHAnsi"/>
        </w:rPr>
        <w:t>4</w:t>
      </w:r>
      <w:r w:rsidR="004B0B57">
        <w:rPr>
          <w:rFonts w:asciiTheme="minorHAnsi" w:hAnsiTheme="minorHAnsi" w:cstheme="minorHAnsi"/>
        </w:rPr>
        <w:t xml:space="preserve"> года.</w:t>
      </w:r>
      <w:r w:rsidR="004B0B57" w:rsidRPr="000371A5">
        <w:rPr>
          <w:rFonts w:asciiTheme="minorHAnsi" w:hAnsiTheme="minorHAnsi" w:cstheme="minorHAnsi"/>
        </w:rPr>
        <w:t xml:space="preserve"> </w:t>
      </w:r>
      <w:r w:rsidR="004B0B57">
        <w:rPr>
          <w:rFonts w:asciiTheme="minorHAnsi" w:hAnsiTheme="minorHAnsi" w:cstheme="minorHAnsi"/>
        </w:rPr>
        <w:t>Телефонная конференция</w:t>
      </w:r>
      <w:r w:rsidR="004B0B57" w:rsidRPr="000371A5">
        <w:rPr>
          <w:rFonts w:asciiTheme="minorHAnsi" w:hAnsiTheme="minorHAnsi" w:cstheme="minorHAnsi"/>
        </w:rPr>
        <w:t xml:space="preserve"> для обсуждения финансовых результатов </w:t>
      </w:r>
      <w:r w:rsidR="004B0B57">
        <w:rPr>
          <w:rFonts w:asciiTheme="minorHAnsi" w:hAnsiTheme="minorHAnsi" w:cstheme="minorHAnsi"/>
        </w:rPr>
        <w:t xml:space="preserve">и ответов на вопросы </w:t>
      </w:r>
      <w:r w:rsidR="004B0B57" w:rsidRPr="000371A5">
        <w:rPr>
          <w:rFonts w:asciiTheme="minorHAnsi" w:hAnsiTheme="minorHAnsi" w:cstheme="minorHAnsi"/>
        </w:rPr>
        <w:t xml:space="preserve">состоится в тот же день в </w:t>
      </w:r>
      <w:r w:rsidR="004B0B57" w:rsidRPr="00A53F37">
        <w:rPr>
          <w:rFonts w:asciiTheme="minorHAnsi" w:hAnsiTheme="minorHAnsi" w:cstheme="minorHAnsi"/>
          <w:b/>
        </w:rPr>
        <w:t>17</w:t>
      </w:r>
      <w:r w:rsidR="004B0B57" w:rsidRPr="00E6076D">
        <w:rPr>
          <w:rFonts w:asciiTheme="minorHAnsi" w:hAnsiTheme="minorHAnsi" w:cstheme="minorHAnsi"/>
          <w:b/>
        </w:rPr>
        <w:t>:</w:t>
      </w:r>
      <w:r w:rsidR="004B0B57" w:rsidRPr="00A53F37">
        <w:rPr>
          <w:rFonts w:asciiTheme="minorHAnsi" w:hAnsiTheme="minorHAnsi" w:cstheme="minorHAnsi"/>
          <w:b/>
        </w:rPr>
        <w:t>00 по Московскому времени</w:t>
      </w:r>
      <w:r w:rsidR="004B2F95">
        <w:rPr>
          <w:rFonts w:asciiTheme="minorHAnsi" w:hAnsiTheme="minorHAnsi" w:cstheme="minorHAnsi"/>
        </w:rPr>
        <w:t>.</w:t>
      </w:r>
    </w:p>
    <w:p w:rsidR="004B0B57" w:rsidRDefault="004B0B57" w:rsidP="004B0B57">
      <w:pPr>
        <w:jc w:val="both"/>
        <w:rPr>
          <w:rFonts w:asciiTheme="minorHAnsi" w:hAnsiTheme="minorHAnsi" w:cstheme="minorHAnsi"/>
        </w:rPr>
      </w:pPr>
    </w:p>
    <w:p w:rsidR="005E134B" w:rsidRPr="00517BFE" w:rsidRDefault="004B0B57" w:rsidP="004B2F95">
      <w:pPr>
        <w:ind w:left="567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5715</wp:posOffset>
            </wp:positionH>
            <wp:positionV relativeFrom="paragraph">
              <wp:posOffset>48260</wp:posOffset>
            </wp:positionV>
            <wp:extent cx="247650" cy="276225"/>
            <wp:effectExtent l="19050" t="0" r="0" b="0"/>
            <wp:wrapNone/>
            <wp:docPr id="6" name="Рисунок 1" descr="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0371A5">
        <w:rPr>
          <w:rFonts w:asciiTheme="minorHAnsi" w:hAnsiTheme="minorHAnsi" w:cstheme="minorHAnsi"/>
        </w:rPr>
        <w:t xml:space="preserve">Детали </w:t>
      </w:r>
      <w:r>
        <w:rPr>
          <w:rFonts w:asciiTheme="minorHAnsi" w:hAnsiTheme="minorHAnsi" w:cstheme="minorHAnsi"/>
        </w:rPr>
        <w:t>телефонной конференции</w:t>
      </w:r>
      <w:r w:rsidRPr="000371A5"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 xml:space="preserve">и презентация </w:t>
      </w:r>
      <w:r w:rsidRPr="000371A5">
        <w:rPr>
          <w:rFonts w:asciiTheme="minorHAnsi" w:hAnsiTheme="minorHAnsi" w:cstheme="minorHAnsi"/>
        </w:rPr>
        <w:t>будут опубликованы дополнительно</w:t>
      </w:r>
      <w:r>
        <w:rPr>
          <w:rFonts w:asciiTheme="minorHAnsi" w:hAnsiTheme="minorHAnsi" w:cstheme="minorHAnsi"/>
        </w:rPr>
        <w:t xml:space="preserve"> в календаре инвестора на сайте Компании: </w:t>
      </w:r>
      <w:r w:rsidRPr="00DA146B">
        <w:rPr>
          <w:rFonts w:asciiTheme="minorHAnsi" w:hAnsiTheme="minorHAnsi" w:cstheme="minorHAnsi"/>
          <w:color w:val="0096DC"/>
          <w:u w:val="single"/>
          <w:lang w:val="en-US"/>
        </w:rPr>
        <w:t>www</w:t>
      </w:r>
      <w:r w:rsidRPr="00DA146B">
        <w:rPr>
          <w:rFonts w:asciiTheme="minorHAnsi" w:hAnsiTheme="minorHAnsi" w:cstheme="minorHAnsi"/>
          <w:color w:val="0096DC"/>
          <w:u w:val="single"/>
        </w:rPr>
        <w:t>.</w:t>
      </w:r>
      <w:r w:rsidRPr="00DA146B">
        <w:rPr>
          <w:rFonts w:asciiTheme="minorHAnsi" w:hAnsiTheme="minorHAnsi" w:cstheme="minorHAnsi"/>
          <w:color w:val="0096DC"/>
          <w:u w:val="single"/>
          <w:lang w:val="en-US"/>
        </w:rPr>
        <w:t>oaoktk</w:t>
      </w:r>
      <w:r w:rsidRPr="00DA146B">
        <w:rPr>
          <w:rFonts w:asciiTheme="minorHAnsi" w:hAnsiTheme="minorHAnsi" w:cstheme="minorHAnsi"/>
          <w:color w:val="0096DC"/>
          <w:u w:val="single"/>
        </w:rPr>
        <w:t>.</w:t>
      </w:r>
      <w:r w:rsidRPr="00DA146B">
        <w:rPr>
          <w:rFonts w:asciiTheme="minorHAnsi" w:hAnsiTheme="minorHAnsi" w:cstheme="minorHAnsi"/>
          <w:color w:val="0096DC"/>
          <w:u w:val="single"/>
          <w:lang w:val="en-US"/>
        </w:rPr>
        <w:t>ru</w:t>
      </w:r>
      <w:r w:rsidRPr="00DA146B">
        <w:rPr>
          <w:rFonts w:asciiTheme="minorHAnsi" w:hAnsiTheme="minorHAnsi" w:cstheme="minorHAnsi"/>
          <w:color w:val="0096DC"/>
          <w:u w:val="single"/>
        </w:rPr>
        <w:t>/</w:t>
      </w:r>
      <w:r w:rsidRPr="00DA146B">
        <w:rPr>
          <w:rFonts w:asciiTheme="minorHAnsi" w:hAnsiTheme="minorHAnsi" w:cstheme="minorHAnsi"/>
          <w:color w:val="0096DC"/>
          <w:u w:val="single"/>
          <w:lang w:val="en-US"/>
        </w:rPr>
        <w:t>investors</w:t>
      </w:r>
      <w:r>
        <w:rPr>
          <w:rFonts w:asciiTheme="minorHAnsi" w:hAnsiTheme="minorHAnsi" w:cstheme="minorHAnsi"/>
          <w:color w:val="0096DC"/>
          <w:u w:val="single"/>
        </w:rPr>
        <w:t xml:space="preserve"> </w:t>
      </w:r>
      <w:r w:rsidR="001B3AB1">
        <w:rPr>
          <w:b/>
        </w:rPr>
        <w:br w:type="page"/>
      </w: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20A94" w:rsidRPr="00BC148D" w:rsidTr="00B41F1C">
        <w:tc>
          <w:tcPr>
            <w:tcW w:w="4785" w:type="dxa"/>
          </w:tcPr>
          <w:p w:rsidR="00BC148D" w:rsidRPr="00BC148D" w:rsidRDefault="00A20A94" w:rsidP="00B41F1C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Контакты д</w:t>
            </w:r>
            <w:r w:rsidR="00BC148D">
              <w:rPr>
                <w:b/>
              </w:rPr>
              <w:t>ля аналитиков</w:t>
            </w:r>
          </w:p>
          <w:p w:rsidR="00A20A94" w:rsidRPr="00755D80" w:rsidRDefault="00A20A94" w:rsidP="00BC148D">
            <w:pPr>
              <w:jc w:val="center"/>
              <w:rPr>
                <w:b/>
              </w:rPr>
            </w:pPr>
            <w:r w:rsidRPr="00755D80">
              <w:rPr>
                <w:b/>
              </w:rPr>
              <w:t>и инвесторов</w:t>
            </w:r>
            <w:r>
              <w:rPr>
                <w:b/>
              </w:rPr>
              <w:t xml:space="preserve"> в Москве</w:t>
            </w:r>
            <w:r w:rsidRPr="00755D80">
              <w:rPr>
                <w:b/>
              </w:rPr>
              <w:t>:</w:t>
            </w:r>
          </w:p>
          <w:p w:rsidR="00B41F1C" w:rsidRPr="00BC148D" w:rsidRDefault="00B41F1C" w:rsidP="00B41F1C">
            <w:pPr>
              <w:jc w:val="center"/>
            </w:pPr>
          </w:p>
          <w:p w:rsidR="00A20A94" w:rsidRPr="00755D80" w:rsidRDefault="00A20A94" w:rsidP="00B41F1C">
            <w:pPr>
              <w:jc w:val="center"/>
            </w:pPr>
            <w:r w:rsidRPr="00755D80">
              <w:t>Василий Румянцев</w:t>
            </w:r>
          </w:p>
          <w:p w:rsidR="00BC148D" w:rsidRPr="00D868E9" w:rsidRDefault="00A20A94" w:rsidP="00B41F1C">
            <w:pPr>
              <w:jc w:val="center"/>
            </w:pPr>
            <w:r w:rsidRPr="00755D80">
              <w:t xml:space="preserve">Директор Московского </w:t>
            </w:r>
          </w:p>
          <w:p w:rsidR="00A20A94" w:rsidRPr="00D868E9" w:rsidRDefault="00A20A94" w:rsidP="00BC148D">
            <w:pPr>
              <w:jc w:val="center"/>
            </w:pPr>
            <w:r w:rsidRPr="00755D80">
              <w:t>представительства, IRO</w:t>
            </w:r>
          </w:p>
          <w:p w:rsidR="00B41F1C" w:rsidRPr="00BC148D" w:rsidRDefault="00B41F1C" w:rsidP="00B41F1C">
            <w:pPr>
              <w:jc w:val="center"/>
            </w:pPr>
          </w:p>
          <w:p w:rsidR="00A20A94" w:rsidRPr="00517BFE" w:rsidRDefault="00A20A94" w:rsidP="00B41F1C">
            <w:pPr>
              <w:jc w:val="center"/>
            </w:pPr>
            <w:r w:rsidRPr="00517BFE">
              <w:t>+7 (495) 787-68-05</w:t>
            </w:r>
          </w:p>
          <w:p w:rsidR="00A20A94" w:rsidRPr="00BC148D" w:rsidRDefault="00A20A94" w:rsidP="00B41F1C">
            <w:pPr>
              <w:jc w:val="center"/>
              <w:rPr>
                <w:color w:val="0096DC"/>
              </w:rPr>
            </w:pPr>
            <w:r>
              <w:rPr>
                <w:lang w:val="en-US"/>
              </w:rPr>
              <w:t>vkr</w:t>
            </w:r>
            <w:r w:rsidRPr="00BC148D">
              <w:t>@</w:t>
            </w:r>
            <w:r w:rsidRPr="00A6771A">
              <w:rPr>
                <w:color w:val="0096DC"/>
                <w:lang w:val="en-US"/>
              </w:rPr>
              <w:t>oaoktk</w:t>
            </w:r>
            <w:r w:rsidRPr="00BC148D">
              <w:rPr>
                <w:color w:val="0096DC"/>
              </w:rPr>
              <w:t>.</w:t>
            </w:r>
            <w:r w:rsidRPr="00A6771A">
              <w:rPr>
                <w:color w:val="0096DC"/>
                <w:lang w:val="en-US"/>
              </w:rPr>
              <w:t>ru</w:t>
            </w:r>
          </w:p>
        </w:tc>
        <w:tc>
          <w:tcPr>
            <w:tcW w:w="4785" w:type="dxa"/>
          </w:tcPr>
          <w:p w:rsidR="00B41F1C" w:rsidRPr="00D868E9" w:rsidRDefault="00A20A94" w:rsidP="00B41F1C">
            <w:pPr>
              <w:jc w:val="center"/>
              <w:rPr>
                <w:b/>
              </w:rPr>
            </w:pPr>
            <w:r>
              <w:rPr>
                <w:b/>
              </w:rPr>
              <w:t>Контакты для</w:t>
            </w:r>
            <w:r w:rsidR="00CB1A62">
              <w:rPr>
                <w:b/>
              </w:rPr>
              <w:t xml:space="preserve"> </w:t>
            </w:r>
            <w:r w:rsidRPr="00B01B99">
              <w:rPr>
                <w:b/>
              </w:rPr>
              <w:t>СМИ</w:t>
            </w:r>
          </w:p>
          <w:p w:rsidR="00A20A94" w:rsidRDefault="00A20A94" w:rsidP="00B41F1C">
            <w:pPr>
              <w:jc w:val="center"/>
              <w:rPr>
                <w:b/>
                <w:spacing w:val="-2"/>
              </w:rPr>
            </w:pPr>
            <w:r>
              <w:rPr>
                <w:b/>
              </w:rPr>
              <w:t>в Кемерово</w:t>
            </w:r>
            <w:r w:rsidRPr="00755D80">
              <w:rPr>
                <w:b/>
                <w:spacing w:val="-2"/>
              </w:rPr>
              <w:t>:</w:t>
            </w:r>
          </w:p>
          <w:p w:rsidR="00B41F1C" w:rsidRPr="00D868E9" w:rsidRDefault="00B41F1C" w:rsidP="00B41F1C">
            <w:pPr>
              <w:jc w:val="center"/>
            </w:pPr>
          </w:p>
          <w:p w:rsidR="00A20A94" w:rsidRPr="00755D80" w:rsidRDefault="00A20A94" w:rsidP="00B41F1C">
            <w:pPr>
              <w:jc w:val="center"/>
            </w:pPr>
            <w:r w:rsidRPr="00755D80">
              <w:t>Елена Сарычева</w:t>
            </w:r>
          </w:p>
          <w:p w:rsidR="00BC148D" w:rsidRPr="00D868E9" w:rsidRDefault="00A20A94" w:rsidP="00B41F1C">
            <w:pPr>
              <w:jc w:val="center"/>
            </w:pPr>
            <w:r w:rsidRPr="00755D80">
              <w:t xml:space="preserve">Начальник управления по </w:t>
            </w:r>
          </w:p>
          <w:p w:rsidR="00A20A94" w:rsidRPr="00755D80" w:rsidRDefault="00A20A94" w:rsidP="00B41F1C">
            <w:pPr>
              <w:jc w:val="center"/>
            </w:pPr>
            <w:r w:rsidRPr="00755D80">
              <w:t>связям с общественностью</w:t>
            </w:r>
          </w:p>
          <w:p w:rsidR="00A20A94" w:rsidRDefault="00A20A94" w:rsidP="00B41F1C">
            <w:pPr>
              <w:jc w:val="center"/>
            </w:pPr>
          </w:p>
          <w:p w:rsidR="00A20A94" w:rsidRPr="00364202" w:rsidRDefault="00A20A94" w:rsidP="00B41F1C">
            <w:pPr>
              <w:jc w:val="center"/>
              <w:rPr>
                <w:lang w:val="de-DE"/>
              </w:rPr>
            </w:pPr>
            <w:r w:rsidRPr="00364202">
              <w:rPr>
                <w:lang w:val="de-DE"/>
              </w:rPr>
              <w:t>+7 (3842) 36-47-62</w:t>
            </w:r>
          </w:p>
          <w:p w:rsidR="00A20A94" w:rsidRPr="00BC148D" w:rsidRDefault="00A20A94" w:rsidP="00B41F1C">
            <w:pPr>
              <w:jc w:val="center"/>
            </w:pPr>
            <w:r w:rsidRPr="00364202">
              <w:rPr>
                <w:lang w:val="de-DE"/>
              </w:rPr>
              <w:t>es@</w:t>
            </w:r>
            <w:r w:rsidRPr="00364202">
              <w:rPr>
                <w:color w:val="0096DC"/>
                <w:lang w:val="de-DE"/>
              </w:rPr>
              <w:t>oaoktk.ru</w:t>
            </w:r>
          </w:p>
        </w:tc>
      </w:tr>
    </w:tbl>
    <w:p w:rsidR="00A20A94" w:rsidRPr="00BC148D" w:rsidRDefault="00A20A94" w:rsidP="00E77DB1">
      <w:pPr>
        <w:jc w:val="both"/>
        <w:rPr>
          <w:b/>
        </w:rPr>
      </w:pPr>
    </w:p>
    <w:p w:rsidR="00A20A94" w:rsidRPr="00E838A9" w:rsidRDefault="00A20A94" w:rsidP="00A20A94">
      <w:pPr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Краткая справка</w:t>
      </w:r>
      <w:r w:rsidR="00AA6FD5">
        <w:rPr>
          <w:rFonts w:asciiTheme="minorHAnsi" w:hAnsiTheme="minorHAnsi" w:cstheme="minorHAnsi"/>
          <w:b/>
        </w:rPr>
        <w:t xml:space="preserve"> </w:t>
      </w:r>
      <w:r w:rsidRPr="00517BFE">
        <w:rPr>
          <w:rFonts w:asciiTheme="minorHAnsi" w:hAnsiTheme="minorHAnsi" w:cstheme="minorHAnsi"/>
          <w:b/>
        </w:rPr>
        <w:t xml:space="preserve">о </w:t>
      </w:r>
      <w:r>
        <w:rPr>
          <w:rFonts w:asciiTheme="minorHAnsi" w:hAnsiTheme="minorHAnsi" w:cstheme="minorHAnsi"/>
          <w:b/>
        </w:rPr>
        <w:t>Компании:</w:t>
      </w:r>
    </w:p>
    <w:p w:rsidR="00A20A94" w:rsidRPr="00755D80" w:rsidRDefault="00A20A94" w:rsidP="00A20A94">
      <w:pPr>
        <w:jc w:val="both"/>
        <w:rPr>
          <w:b/>
        </w:rPr>
      </w:pPr>
    </w:p>
    <w:p w:rsidR="00A20A94" w:rsidRPr="00A259CE" w:rsidRDefault="00A20A94" w:rsidP="00A20A94">
      <w:pPr>
        <w:jc w:val="both"/>
        <w:rPr>
          <w:rFonts w:asciiTheme="minorHAnsi" w:hAnsiTheme="minorHAnsi" w:cstheme="minorHAnsi"/>
        </w:rPr>
      </w:pPr>
      <w:bookmarkStart w:id="1" w:name="OLE_LINK1"/>
      <w:r w:rsidRPr="00A259CE">
        <w:rPr>
          <w:rFonts w:asciiTheme="minorHAnsi" w:hAnsiTheme="minorHAnsi" w:cstheme="minorHAnsi"/>
        </w:rPr>
        <w:t>ОАО «Кузбасская топливная компания»</w:t>
      </w:r>
      <w:r w:rsidR="00122B0F">
        <w:rPr>
          <w:rFonts w:asciiTheme="minorHAnsi" w:hAnsiTheme="minorHAnsi" w:cstheme="minorHAnsi"/>
        </w:rPr>
        <w:t xml:space="preserve"> (КТК, ММВБ: </w:t>
      </w:r>
      <w:r w:rsidR="00122B0F">
        <w:rPr>
          <w:rFonts w:asciiTheme="minorHAnsi" w:hAnsiTheme="minorHAnsi" w:cstheme="minorHAnsi"/>
          <w:lang w:val="en-US"/>
        </w:rPr>
        <w:t>KBTK</w:t>
      </w:r>
      <w:r w:rsidR="00122B0F" w:rsidRPr="00122B0F">
        <w:rPr>
          <w:rFonts w:asciiTheme="minorHAnsi" w:hAnsiTheme="minorHAnsi" w:cstheme="minorHAnsi"/>
        </w:rPr>
        <w:t>)</w:t>
      </w:r>
      <w:r w:rsidRPr="00A259CE">
        <w:rPr>
          <w:rFonts w:asciiTheme="minorHAnsi" w:hAnsiTheme="minorHAnsi" w:cstheme="minorHAnsi"/>
        </w:rPr>
        <w:t xml:space="preserve">, </w:t>
      </w:r>
      <w:bookmarkEnd w:id="1"/>
      <w:r w:rsidRPr="00A259CE">
        <w:rPr>
          <w:rFonts w:asciiTheme="minorHAnsi" w:hAnsiTheme="minorHAnsi" w:cstheme="minorHAnsi"/>
        </w:rPr>
        <w:t>является одним из крупнейших производителей</w:t>
      </w:r>
      <w:r w:rsidRPr="00A259CE">
        <w:rPr>
          <w:rStyle w:val="af"/>
          <w:rFonts w:asciiTheme="minorHAnsi" w:hAnsiTheme="minorHAnsi" w:cstheme="minorHAnsi"/>
        </w:rPr>
        <w:footnoteReference w:id="17"/>
      </w:r>
      <w:r w:rsidRPr="00A259CE">
        <w:rPr>
          <w:rFonts w:asciiTheme="minorHAnsi" w:hAnsiTheme="minorHAnsi" w:cstheme="minorHAnsi"/>
        </w:rPr>
        <w:t xml:space="preserve"> и экспортёров энергетического угля в России. Производственные активы Компании включают три действующих и один проектируемый </w:t>
      </w:r>
      <w:r>
        <w:rPr>
          <w:rFonts w:asciiTheme="minorHAnsi" w:hAnsiTheme="minorHAnsi" w:cstheme="minorHAnsi"/>
        </w:rPr>
        <w:t>участок на угольном</w:t>
      </w:r>
      <w:r w:rsidRPr="00A259CE">
        <w:rPr>
          <w:rFonts w:asciiTheme="minorHAnsi" w:hAnsiTheme="minorHAnsi" w:cstheme="minorHAnsi"/>
        </w:rPr>
        <w:t xml:space="preserve"> разрез</w:t>
      </w:r>
      <w:r>
        <w:rPr>
          <w:rFonts w:asciiTheme="minorHAnsi" w:hAnsiTheme="minorHAnsi" w:cstheme="minorHAnsi"/>
        </w:rPr>
        <w:t>е «Виноградовский» в Кемеровской области</w:t>
      </w:r>
      <w:r w:rsidRPr="00A259CE">
        <w:rPr>
          <w:rFonts w:asciiTheme="minorHAnsi" w:hAnsiTheme="minorHAnsi" w:cstheme="minorHAnsi"/>
        </w:rPr>
        <w:t xml:space="preserve">, </w:t>
      </w:r>
      <w:r>
        <w:rPr>
          <w:rFonts w:asciiTheme="minorHAnsi" w:hAnsiTheme="minorHAnsi" w:cstheme="minorHAnsi"/>
        </w:rPr>
        <w:t>а также две обогатительные фабрики и собственную железнодорожную инфраструктуру</w:t>
      </w:r>
      <w:r w:rsidRPr="00A259CE">
        <w:rPr>
          <w:rFonts w:asciiTheme="minorHAnsi" w:hAnsiTheme="minorHAnsi" w:cstheme="minorHAnsi"/>
        </w:rPr>
        <w:t xml:space="preserve"> расположенные в едином производственно</w:t>
      </w:r>
      <w:r>
        <w:rPr>
          <w:rFonts w:asciiTheme="minorHAnsi" w:hAnsiTheme="minorHAnsi" w:cstheme="minorHAnsi"/>
        </w:rPr>
        <w:t xml:space="preserve">м кластере с добывающими предприятиями. Компания является оператором розничной сети в 4 регионах Западной Сибири и обеспечивает углём более 400 тысяч домохозяйств и тысячу муниципальных и коммерческих котельных. </w:t>
      </w:r>
      <w:r w:rsidRPr="00A259CE">
        <w:rPr>
          <w:rFonts w:asciiTheme="minorHAnsi" w:hAnsiTheme="minorHAnsi" w:cstheme="minorHAnsi"/>
        </w:rPr>
        <w:t>В Компании работают более 4 </w:t>
      </w:r>
      <w:r w:rsidR="006A75F9" w:rsidRPr="00122B0F">
        <w:rPr>
          <w:rFonts w:asciiTheme="minorHAnsi" w:hAnsiTheme="minorHAnsi" w:cstheme="minorHAnsi"/>
        </w:rPr>
        <w:t>4</w:t>
      </w:r>
      <w:r w:rsidRPr="00A259CE">
        <w:rPr>
          <w:rFonts w:asciiTheme="minorHAnsi" w:hAnsiTheme="minorHAnsi" w:cstheme="minorHAnsi"/>
        </w:rPr>
        <w:t>00 сотрудников. Акции ОАО «Кузбасская топлив</w:t>
      </w:r>
      <w:r>
        <w:rPr>
          <w:rFonts w:asciiTheme="minorHAnsi" w:hAnsiTheme="minorHAnsi" w:cstheme="minorHAnsi"/>
        </w:rPr>
        <w:t xml:space="preserve">ная компания» обращаются на </w:t>
      </w:r>
      <w:r w:rsidRPr="00A259CE">
        <w:rPr>
          <w:rFonts w:asciiTheme="minorHAnsi" w:hAnsiTheme="minorHAnsi" w:cstheme="minorHAnsi"/>
        </w:rPr>
        <w:t>ММВБ, в свободном обращении находится 34,39%.</w:t>
      </w:r>
    </w:p>
    <w:p w:rsidR="00A20A94" w:rsidRPr="00755D80" w:rsidRDefault="00A20A94" w:rsidP="00A20A94">
      <w:pPr>
        <w:jc w:val="both"/>
        <w:rPr>
          <w:color w:val="0096DC"/>
        </w:rPr>
      </w:pPr>
    </w:p>
    <w:tbl>
      <w:tblPr>
        <w:tblStyle w:val="af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0"/>
        <w:gridCol w:w="3190"/>
        <w:gridCol w:w="3190"/>
      </w:tblGrid>
      <w:tr w:rsidR="00A20A94" w:rsidRPr="00755D80" w:rsidTr="008341D5"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</w:rPr>
            </w:pPr>
            <w:r w:rsidRPr="00755D80">
              <w:rPr>
                <w:noProof/>
                <w:color w:val="0096DC"/>
              </w:rPr>
              <w:drawing>
                <wp:inline distT="0" distB="0" distL="0" distR="0">
                  <wp:extent cx="257175" cy="257175"/>
                  <wp:effectExtent l="19050" t="0" r="9525" b="0"/>
                  <wp:docPr id="2" name="Рисунок 4" descr="FB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B.gif"/>
                          <pic:cNvPicPr/>
                        </pic:nvPicPr>
                        <pic:blipFill>
                          <a:blip r:embed="rId10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</w:rPr>
            </w:pPr>
            <w:r w:rsidRPr="00755D80">
              <w:rPr>
                <w:noProof/>
                <w:color w:val="0096DC"/>
              </w:rPr>
              <w:drawing>
                <wp:inline distT="0" distB="0" distL="0" distR="0">
                  <wp:extent cx="257175" cy="257175"/>
                  <wp:effectExtent l="19050" t="0" r="9525" b="0"/>
                  <wp:docPr id="3" name="Рисунок 2" descr="SH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SH.gif"/>
                          <pic:cNvPicPr/>
                        </pic:nvPicPr>
                        <pic:blipFill>
                          <a:blip r:embed="rId11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</w:rPr>
            </w:pPr>
            <w:r w:rsidRPr="00755D80">
              <w:rPr>
                <w:noProof/>
                <w:color w:val="0096DC"/>
              </w:rPr>
              <w:drawing>
                <wp:inline distT="0" distB="0" distL="0" distR="0">
                  <wp:extent cx="257175" cy="257175"/>
                  <wp:effectExtent l="19050" t="0" r="9525" b="0"/>
                  <wp:docPr id="7" name="Рисунок 3" descr="YT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YT.gif"/>
                          <pic:cNvPicPr/>
                        </pic:nvPicPr>
                        <pic:blipFill>
                          <a:blip r:embed="rId12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7175" cy="2571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20A94" w:rsidRPr="00755D80" w:rsidTr="008341D5">
        <w:tc>
          <w:tcPr>
            <w:tcW w:w="3190" w:type="dxa"/>
          </w:tcPr>
          <w:p w:rsidR="00A20A94" w:rsidRPr="00755D80" w:rsidRDefault="00A20A94" w:rsidP="008341D5">
            <w:pPr>
              <w:jc w:val="center"/>
            </w:pPr>
            <w:r w:rsidRPr="00755D80">
              <w:t>Новости и анонсы</w:t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</w:pPr>
            <w:r w:rsidRPr="00755D80">
              <w:t>Презентации</w:t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</w:pPr>
            <w:r w:rsidRPr="00755D80">
              <w:t>Видео</w:t>
            </w:r>
          </w:p>
        </w:tc>
      </w:tr>
      <w:tr w:rsidR="00A20A94" w:rsidRPr="00755D80" w:rsidTr="008341D5"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  <w:u w:val="single"/>
              </w:rPr>
            </w:pPr>
            <w:r w:rsidRPr="00755D80">
              <w:rPr>
                <w:color w:val="0096DC"/>
                <w:u w:val="single"/>
              </w:rPr>
              <w:t>www.facebook.com/oaoktk</w:t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  <w:u w:val="single"/>
              </w:rPr>
            </w:pPr>
            <w:r w:rsidRPr="00755D80">
              <w:rPr>
                <w:color w:val="0096DC"/>
                <w:u w:val="single"/>
              </w:rPr>
              <w:t>www.slideshare.net/oaoktk</w:t>
            </w:r>
          </w:p>
        </w:tc>
        <w:tc>
          <w:tcPr>
            <w:tcW w:w="3190" w:type="dxa"/>
          </w:tcPr>
          <w:p w:rsidR="00A20A94" w:rsidRPr="00755D80" w:rsidRDefault="00A20A94" w:rsidP="008341D5">
            <w:pPr>
              <w:jc w:val="center"/>
              <w:rPr>
                <w:color w:val="0096DC"/>
                <w:u w:val="single"/>
              </w:rPr>
            </w:pPr>
            <w:r w:rsidRPr="00755D80">
              <w:rPr>
                <w:color w:val="0096DC"/>
                <w:u w:val="single"/>
              </w:rPr>
              <w:t>www.youtube.com/oaoktk</w:t>
            </w:r>
            <w:r w:rsidRPr="00755D80">
              <w:rPr>
                <w:color w:val="0096DC"/>
                <w:u w:val="single"/>
                <w:lang w:val="en-US"/>
              </w:rPr>
              <w:t>r</w:t>
            </w:r>
            <w:r w:rsidRPr="00755D80">
              <w:rPr>
                <w:color w:val="0096DC"/>
                <w:u w:val="single"/>
              </w:rPr>
              <w:t>u</w:t>
            </w:r>
          </w:p>
        </w:tc>
      </w:tr>
    </w:tbl>
    <w:p w:rsidR="00A20A94" w:rsidRDefault="00A20A94" w:rsidP="00A20A94">
      <w:pPr>
        <w:jc w:val="both"/>
        <w:rPr>
          <w:rFonts w:asciiTheme="minorHAnsi" w:hAnsiTheme="minorHAnsi" w:cstheme="minorHAnsi"/>
          <w:b/>
        </w:rPr>
      </w:pPr>
    </w:p>
    <w:p w:rsidR="00344359" w:rsidRPr="00A259CE" w:rsidRDefault="00A20A94" w:rsidP="00344359">
      <w:pPr>
        <w:rPr>
          <w:rFonts w:asciiTheme="minorHAnsi" w:hAnsiTheme="minorHAnsi" w:cstheme="minorHAnsi"/>
          <w:b/>
        </w:rPr>
      </w:pPr>
      <w:r w:rsidRPr="00105AC0">
        <w:rPr>
          <w:rFonts w:asciiTheme="minorHAnsi" w:hAnsiTheme="minorHAnsi" w:cstheme="minorHAnsi"/>
          <w:b/>
        </w:rPr>
        <w:t>Основные консолидированные финансов</w:t>
      </w:r>
      <w:r>
        <w:rPr>
          <w:rFonts w:asciiTheme="minorHAnsi" w:hAnsiTheme="minorHAnsi" w:cstheme="minorHAnsi"/>
          <w:b/>
        </w:rPr>
        <w:t>ые показатели по МСФО:</w:t>
      </w:r>
    </w:p>
    <w:tbl>
      <w:tblPr>
        <w:tblpPr w:leftFromText="180" w:rightFromText="180" w:vertAnchor="text" w:horzAnchor="margin" w:tblpXSpec="center" w:tblpY="178"/>
        <w:tblW w:w="9322" w:type="dxa"/>
        <w:tblLayout w:type="fixed"/>
        <w:tblLook w:val="04A0" w:firstRow="1" w:lastRow="0" w:firstColumn="1" w:lastColumn="0" w:noHBand="0" w:noVBand="1"/>
      </w:tblPr>
      <w:tblGrid>
        <w:gridCol w:w="5070"/>
        <w:gridCol w:w="1417"/>
        <w:gridCol w:w="1417"/>
        <w:gridCol w:w="1418"/>
      </w:tblGrid>
      <w:tr w:rsidR="00344359" w:rsidRPr="00755D80" w:rsidTr="008341D5">
        <w:trPr>
          <w:trHeight w:val="300"/>
        </w:trPr>
        <w:tc>
          <w:tcPr>
            <w:tcW w:w="5070" w:type="dxa"/>
            <w:vMerge w:val="restart"/>
            <w:tcBorders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359" w:rsidRPr="00755D80" w:rsidRDefault="00344359" w:rsidP="008341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5D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млн. руб.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344359" w:rsidRPr="00755D80" w:rsidRDefault="00344359" w:rsidP="008341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2013</w:t>
            </w: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44359" w:rsidRPr="00755D80" w:rsidRDefault="00344359" w:rsidP="008341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2012</w:t>
            </w:r>
          </w:p>
        </w:tc>
        <w:tc>
          <w:tcPr>
            <w:tcW w:w="1418" w:type="dxa"/>
            <w:vMerge w:val="restart"/>
            <w:shd w:val="clear" w:color="000000" w:fill="FFFFFF"/>
            <w:noWrap/>
            <w:vAlign w:val="bottom"/>
            <w:hideMark/>
          </w:tcPr>
          <w:p w:rsidR="00344359" w:rsidRPr="00755D80" w:rsidRDefault="00344359" w:rsidP="008341D5">
            <w:pPr>
              <w:jc w:val="center"/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  <w:r w:rsidRPr="00755D80">
              <w:rPr>
                <w:rFonts w:eastAsia="Times New Roman"/>
                <w:b/>
                <w:bCs/>
                <w:color w:val="000000"/>
                <w:sz w:val="20"/>
                <w:szCs w:val="20"/>
              </w:rPr>
              <w:t>2011</w:t>
            </w:r>
          </w:p>
        </w:tc>
      </w:tr>
      <w:tr w:rsidR="00344359" w:rsidRPr="00755D80" w:rsidTr="008341D5">
        <w:trPr>
          <w:trHeight w:val="244"/>
        </w:trPr>
        <w:tc>
          <w:tcPr>
            <w:tcW w:w="5070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4359" w:rsidRPr="00755D80" w:rsidRDefault="00344359" w:rsidP="008341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359" w:rsidRPr="00755D80" w:rsidRDefault="00344359" w:rsidP="008341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:rsidR="00344359" w:rsidRPr="00755D80" w:rsidRDefault="00344359" w:rsidP="008341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bottom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eastAsia="Times New Roman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344359" w:rsidRPr="00755D80" w:rsidTr="008341D5">
        <w:trPr>
          <w:trHeight w:val="70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Выручка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22 490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6DC"/>
            <w:noWrap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23 104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23 939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sz w:val="20"/>
                <w:szCs w:val="20"/>
              </w:rPr>
              <w:t>Себестоимость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>
              <w:rPr>
                <w:rFonts w:asciiTheme="minorHAnsi" w:eastAsia="Times New Roman" w:hAnsiTheme="minorHAnsi" w:cstheme="minorHAnsi"/>
                <w:sz w:val="20"/>
                <w:szCs w:val="20"/>
              </w:rPr>
              <w:t>19 523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sz w:val="20"/>
                <w:szCs w:val="20"/>
              </w:rPr>
              <w:t>18 982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sz w:val="20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sz w:val="20"/>
                <w:szCs w:val="20"/>
              </w:rPr>
              <w:t>19 404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right"/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>Производственные денежные затраты на 1 т. угля,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>611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>690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  <w:szCs w:val="20"/>
              </w:rPr>
              <w:t>653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EBITDA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  <w:vAlign w:val="center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2 422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3 479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3 911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right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Рентабельность EBITDA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</w:rPr>
              <w:t>11%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15%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16%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59" w:rsidRPr="00755D80" w:rsidRDefault="00344359" w:rsidP="008341D5">
            <w:pPr>
              <w:jc w:val="right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EBITDA на 1 т. угля, руб.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</w:rPr>
              <w:t>239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399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448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Чистая прибыль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640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6DC"/>
            <w:noWrap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1 810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</w:rPr>
              <w:t>2 018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right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Рентабельность чистой прибыли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</w:rPr>
              <w:t>3%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8%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i/>
                <w:sz w:val="18"/>
              </w:rPr>
              <w:t>8%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rPr>
                <w:rFonts w:asciiTheme="minorHAnsi" w:eastAsia="Times New Roman" w:hAnsiTheme="minorHAnsi" w:cstheme="minorHAnsi"/>
                <w:i/>
                <w:sz w:val="18"/>
              </w:rPr>
            </w:pPr>
            <w:r>
              <w:rPr>
                <w:rFonts w:asciiTheme="minorHAnsi" w:eastAsia="Times New Roman" w:hAnsiTheme="minorHAnsi" w:cstheme="minorHAnsi"/>
                <w:bCs/>
                <w:color w:val="FFFFFF"/>
                <w:sz w:val="20"/>
                <w:szCs w:val="20"/>
              </w:rPr>
              <w:t>Чистый долг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96DC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D36701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3 917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0096DC"/>
            <w:noWrap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4 681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0096DC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755D80">
              <w:rPr>
                <w:rFonts w:asciiTheme="minorHAnsi" w:eastAsia="Times New Roman" w:hAnsiTheme="minorHAnsi" w:cstheme="minorHAnsi"/>
                <w:color w:val="FFFFFF" w:themeColor="background1"/>
                <w:sz w:val="20"/>
                <w:szCs w:val="20"/>
              </w:rPr>
              <w:t>2 663</w:t>
            </w:r>
          </w:p>
        </w:tc>
      </w:tr>
      <w:tr w:rsidR="00344359" w:rsidRPr="00755D80" w:rsidTr="008341D5">
        <w:trPr>
          <w:trHeight w:val="64"/>
        </w:trPr>
        <w:tc>
          <w:tcPr>
            <w:tcW w:w="50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right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A259CE">
              <w:rPr>
                <w:rFonts w:asciiTheme="minorHAnsi" w:eastAsia="Times New Roman" w:hAnsiTheme="minorHAnsi" w:cstheme="minorHAnsi"/>
                <w:i/>
                <w:sz w:val="18"/>
              </w:rPr>
              <w:t>Чистый долг / EBITDA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>
              <w:rPr>
                <w:rFonts w:asciiTheme="minorHAnsi" w:eastAsia="Times New Roman" w:hAnsiTheme="minorHAnsi" w:cstheme="minorHAnsi"/>
                <w:i/>
                <w:sz w:val="18"/>
              </w:rPr>
              <w:t>1,62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A259CE">
              <w:rPr>
                <w:rFonts w:asciiTheme="minorHAnsi" w:eastAsia="Times New Roman" w:hAnsiTheme="minorHAnsi" w:cstheme="minorHAnsi"/>
                <w:i/>
                <w:sz w:val="18"/>
              </w:rPr>
              <w:t>1,35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noWrap/>
            <w:vAlign w:val="center"/>
            <w:hideMark/>
          </w:tcPr>
          <w:p w:rsidR="00344359" w:rsidRPr="00755D80" w:rsidRDefault="00344359" w:rsidP="008341D5">
            <w:pPr>
              <w:jc w:val="center"/>
              <w:rPr>
                <w:rFonts w:asciiTheme="minorHAnsi" w:eastAsia="Times New Roman" w:hAnsiTheme="minorHAnsi" w:cstheme="minorHAnsi"/>
                <w:i/>
                <w:sz w:val="18"/>
              </w:rPr>
            </w:pPr>
            <w:r w:rsidRPr="00A259CE">
              <w:rPr>
                <w:rFonts w:asciiTheme="minorHAnsi" w:eastAsia="Times New Roman" w:hAnsiTheme="minorHAnsi" w:cstheme="minorHAnsi"/>
                <w:i/>
                <w:sz w:val="18"/>
              </w:rPr>
              <w:t>0,68</w:t>
            </w:r>
          </w:p>
        </w:tc>
      </w:tr>
    </w:tbl>
    <w:p w:rsidR="00344359" w:rsidRDefault="008839BA" w:rsidP="00344359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-3810</wp:posOffset>
            </wp:positionH>
            <wp:positionV relativeFrom="paragraph">
              <wp:posOffset>2136775</wp:posOffset>
            </wp:positionV>
            <wp:extent cx="247650" cy="276225"/>
            <wp:effectExtent l="19050" t="0" r="0" b="0"/>
            <wp:wrapNone/>
            <wp:docPr id="4" name="Рисунок 1" descr="Link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nk.gif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7650" cy="2762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1909" w:rsidRPr="00DA146B" w:rsidRDefault="00AB1909" w:rsidP="008839BA">
      <w:pPr>
        <w:ind w:left="567"/>
        <w:jc w:val="both"/>
        <w:rPr>
          <w:color w:val="0096DC"/>
        </w:rPr>
      </w:pPr>
      <w:r w:rsidRPr="00755D80">
        <w:rPr>
          <w:rFonts w:asciiTheme="minorHAnsi" w:hAnsiTheme="minorHAnsi" w:cstheme="minorHAnsi"/>
        </w:rPr>
        <w:t>Дополнительная информация и календарь инвестора:</w:t>
      </w:r>
      <w:r w:rsidRPr="00755D80">
        <w:rPr>
          <w:rFonts w:asciiTheme="minorHAnsi" w:hAnsiTheme="minorHAnsi" w:cstheme="minorHAnsi"/>
          <w:color w:val="0096DC"/>
          <w:u w:val="single"/>
          <w:lang w:val="en-US"/>
        </w:rPr>
        <w:t>www</w:t>
      </w:r>
      <w:r w:rsidRPr="00755D80">
        <w:rPr>
          <w:rFonts w:asciiTheme="minorHAnsi" w:hAnsiTheme="minorHAnsi" w:cstheme="minorHAnsi"/>
          <w:color w:val="0096DC"/>
          <w:u w:val="single"/>
        </w:rPr>
        <w:t>.</w:t>
      </w:r>
      <w:r w:rsidRPr="00755D80">
        <w:rPr>
          <w:rFonts w:asciiTheme="minorHAnsi" w:hAnsiTheme="minorHAnsi" w:cstheme="minorHAnsi"/>
          <w:color w:val="0096DC"/>
          <w:u w:val="single"/>
          <w:lang w:val="en-US"/>
        </w:rPr>
        <w:t>oaoktk</w:t>
      </w:r>
      <w:r w:rsidRPr="00755D80">
        <w:rPr>
          <w:rFonts w:asciiTheme="minorHAnsi" w:hAnsiTheme="minorHAnsi" w:cstheme="minorHAnsi"/>
          <w:color w:val="0096DC"/>
          <w:u w:val="single"/>
        </w:rPr>
        <w:t>.</w:t>
      </w:r>
      <w:r w:rsidRPr="00755D80">
        <w:rPr>
          <w:rFonts w:asciiTheme="minorHAnsi" w:hAnsiTheme="minorHAnsi" w:cstheme="minorHAnsi"/>
          <w:color w:val="0096DC"/>
          <w:u w:val="single"/>
          <w:lang w:val="en-US"/>
        </w:rPr>
        <w:t>ru</w:t>
      </w:r>
      <w:r w:rsidRPr="00755D80">
        <w:rPr>
          <w:rFonts w:asciiTheme="minorHAnsi" w:hAnsiTheme="minorHAnsi" w:cstheme="minorHAnsi"/>
          <w:color w:val="0096DC"/>
          <w:u w:val="single"/>
        </w:rPr>
        <w:t>/</w:t>
      </w:r>
      <w:r w:rsidRPr="00755D80">
        <w:rPr>
          <w:rFonts w:asciiTheme="minorHAnsi" w:hAnsiTheme="minorHAnsi" w:cstheme="minorHAnsi"/>
          <w:color w:val="0096DC"/>
          <w:u w:val="single"/>
          <w:lang w:val="en-US"/>
        </w:rPr>
        <w:t>investors</w:t>
      </w:r>
    </w:p>
    <w:p w:rsidR="00AB1909" w:rsidRPr="00755D80" w:rsidRDefault="00AB1909" w:rsidP="00E77DB1">
      <w:pPr>
        <w:jc w:val="both"/>
        <w:rPr>
          <w:color w:val="0096DC"/>
        </w:rPr>
      </w:pPr>
    </w:p>
    <w:p w:rsidR="00BD5E4F" w:rsidRPr="00A259CE" w:rsidRDefault="00BD5E4F" w:rsidP="00910118">
      <w:pPr>
        <w:rPr>
          <w:b/>
          <w:color w:val="000000"/>
        </w:rPr>
      </w:pPr>
      <w:r w:rsidRPr="00A259CE">
        <w:rPr>
          <w:b/>
          <w:color w:val="000000"/>
        </w:rPr>
        <w:t>Информация об округлениях и возможных неточностях</w:t>
      </w:r>
    </w:p>
    <w:p w:rsidR="00913572" w:rsidRPr="00755D80" w:rsidRDefault="00913572" w:rsidP="00910118">
      <w:pPr>
        <w:rPr>
          <w:b/>
          <w:color w:val="000000"/>
          <w:sz w:val="20"/>
        </w:rPr>
      </w:pPr>
    </w:p>
    <w:p w:rsidR="00FC1991" w:rsidRPr="00755D80" w:rsidRDefault="0049715A" w:rsidP="00BD5E4F">
      <w:pPr>
        <w:jc w:val="both"/>
        <w:rPr>
          <w:color w:val="000000"/>
          <w:sz w:val="20"/>
        </w:rPr>
      </w:pPr>
      <w:r w:rsidRPr="00755D80">
        <w:rPr>
          <w:color w:val="000000"/>
          <w:sz w:val="20"/>
        </w:rPr>
        <w:t>Некоторые ф</w:t>
      </w:r>
      <w:r w:rsidR="00BD5E4F" w:rsidRPr="00755D80">
        <w:rPr>
          <w:color w:val="000000"/>
          <w:sz w:val="20"/>
        </w:rPr>
        <w:t xml:space="preserve">инансовые и производственные показатели, а </w:t>
      </w:r>
      <w:r w:rsidR="00CB1A62" w:rsidRPr="00755D80">
        <w:rPr>
          <w:color w:val="000000"/>
          <w:sz w:val="20"/>
        </w:rPr>
        <w:t>также</w:t>
      </w:r>
      <w:r w:rsidR="00BD5E4F" w:rsidRPr="00755D80">
        <w:rPr>
          <w:color w:val="000000"/>
          <w:sz w:val="20"/>
        </w:rPr>
        <w:t xml:space="preserve"> специально</w:t>
      </w:r>
      <w:r w:rsidRPr="00755D80">
        <w:rPr>
          <w:color w:val="000000"/>
          <w:sz w:val="20"/>
        </w:rPr>
        <w:t xml:space="preserve"> рассчитанные коэффициенты были </w:t>
      </w:r>
      <w:r w:rsidR="00A259CE">
        <w:rPr>
          <w:color w:val="000000"/>
          <w:sz w:val="20"/>
        </w:rPr>
        <w:t>округлены. Из</w:t>
      </w:r>
      <w:r w:rsidR="00A259CE" w:rsidRPr="00755D80">
        <w:rPr>
          <w:color w:val="000000"/>
          <w:sz w:val="20"/>
        </w:rPr>
        <w:t>-за</w:t>
      </w:r>
      <w:r w:rsidR="00895841" w:rsidRPr="00755D80">
        <w:rPr>
          <w:color w:val="000000"/>
          <w:sz w:val="20"/>
        </w:rPr>
        <w:t xml:space="preserve"> этого, в </w:t>
      </w:r>
      <w:r w:rsidR="00A259CE">
        <w:rPr>
          <w:color w:val="000000"/>
          <w:sz w:val="20"/>
        </w:rPr>
        <w:t>некоторых</w:t>
      </w:r>
      <w:r w:rsidR="00895841" w:rsidRPr="00755D80">
        <w:rPr>
          <w:color w:val="000000"/>
          <w:sz w:val="20"/>
        </w:rPr>
        <w:t xml:space="preserve"> таблиц</w:t>
      </w:r>
      <w:r w:rsidR="00A259CE">
        <w:rPr>
          <w:color w:val="000000"/>
          <w:sz w:val="20"/>
        </w:rPr>
        <w:t>ах</w:t>
      </w:r>
      <w:r w:rsidR="00895841" w:rsidRPr="00755D80">
        <w:rPr>
          <w:color w:val="000000"/>
          <w:sz w:val="20"/>
        </w:rPr>
        <w:t xml:space="preserve"> итоговые </w:t>
      </w:r>
      <w:r w:rsidR="00043845" w:rsidRPr="00755D80">
        <w:rPr>
          <w:color w:val="000000"/>
          <w:sz w:val="20"/>
        </w:rPr>
        <w:t>значения</w:t>
      </w:r>
      <w:r w:rsidR="00895841" w:rsidRPr="00755D80">
        <w:rPr>
          <w:color w:val="000000"/>
          <w:sz w:val="20"/>
        </w:rPr>
        <w:t>, получаемые путём сложения нескольких компонентов</w:t>
      </w:r>
      <w:r w:rsidR="00444BC6" w:rsidRPr="00755D80">
        <w:rPr>
          <w:color w:val="000000"/>
          <w:sz w:val="20"/>
        </w:rPr>
        <w:t>,</w:t>
      </w:r>
      <w:r w:rsidR="00895841" w:rsidRPr="00755D80">
        <w:rPr>
          <w:color w:val="000000"/>
          <w:sz w:val="20"/>
        </w:rPr>
        <w:t xml:space="preserve"> могут отличаться от величины, получаемой путём простых арифметических вычислений. </w:t>
      </w:r>
      <w:r w:rsidR="00FC1991" w:rsidRPr="00755D80">
        <w:rPr>
          <w:color w:val="000000"/>
          <w:sz w:val="20"/>
        </w:rPr>
        <w:t xml:space="preserve">Изменение показателей рассчитывается после округления </w:t>
      </w:r>
      <w:r w:rsidR="00043845" w:rsidRPr="00755D80">
        <w:rPr>
          <w:color w:val="000000"/>
          <w:sz w:val="20"/>
        </w:rPr>
        <w:t>значений</w:t>
      </w:r>
      <w:r w:rsidR="00FC1991" w:rsidRPr="00755D80">
        <w:rPr>
          <w:color w:val="000000"/>
          <w:sz w:val="20"/>
        </w:rPr>
        <w:t xml:space="preserve">. </w:t>
      </w:r>
    </w:p>
    <w:p w:rsidR="00344359" w:rsidRDefault="00344359" w:rsidP="00BD5E4F">
      <w:pPr>
        <w:jc w:val="both"/>
        <w:rPr>
          <w:color w:val="000000"/>
          <w:sz w:val="20"/>
        </w:rPr>
      </w:pPr>
    </w:p>
    <w:p w:rsidR="0031612B" w:rsidRPr="00755D80" w:rsidRDefault="00BD5E4F" w:rsidP="00BD5E4F">
      <w:pPr>
        <w:jc w:val="both"/>
        <w:rPr>
          <w:color w:val="000000"/>
          <w:sz w:val="20"/>
        </w:rPr>
      </w:pPr>
      <w:r w:rsidRPr="00755D80">
        <w:rPr>
          <w:color w:val="000000"/>
          <w:sz w:val="20"/>
        </w:rPr>
        <w:t>Мы прилагаем все возможные усилия для проверки и верификации материалов, однако в случае если Вы обнаружите неточности или у Вас возникнут вопросы, напишите об этом на адрес vkr@</w:t>
      </w:r>
      <w:r w:rsidRPr="00755D80">
        <w:rPr>
          <w:color w:val="0096DC"/>
          <w:sz w:val="20"/>
          <w:lang w:val="en-US"/>
        </w:rPr>
        <w:t>oaoktk</w:t>
      </w:r>
      <w:r w:rsidRPr="00755D80">
        <w:rPr>
          <w:color w:val="0096DC"/>
          <w:sz w:val="20"/>
        </w:rPr>
        <w:t>.</w:t>
      </w:r>
      <w:r w:rsidRPr="00755D80">
        <w:rPr>
          <w:color w:val="0096DC"/>
          <w:sz w:val="20"/>
          <w:lang w:val="en-US"/>
        </w:rPr>
        <w:t>ru</w:t>
      </w:r>
      <w:r w:rsidR="00A259CE" w:rsidRPr="00A259CE">
        <w:rPr>
          <w:sz w:val="20"/>
        </w:rPr>
        <w:t>.</w:t>
      </w:r>
    </w:p>
    <w:sectPr w:rsidR="0031612B" w:rsidRPr="00755D80" w:rsidSect="00742B35">
      <w:headerReference w:type="default" r:id="rId13"/>
      <w:footerReference w:type="default" r:id="rId14"/>
      <w:headerReference w:type="first" r:id="rId15"/>
      <w:footerReference w:type="first" r:id="rId16"/>
      <w:pgSz w:w="11906" w:h="16838"/>
      <w:pgMar w:top="1383" w:right="851" w:bottom="1134" w:left="1701" w:header="709" w:footer="44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7406" w:rsidRDefault="00DA7406" w:rsidP="00B24B0A">
      <w:r>
        <w:separator/>
      </w:r>
    </w:p>
  </w:endnote>
  <w:endnote w:type="continuationSeparator" w:id="0">
    <w:p w:rsidR="00DA7406" w:rsidRDefault="00DA7406" w:rsidP="00B24B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27" w:rsidRDefault="00384227" w:rsidP="009829E8">
    <w:pPr>
      <w:pStyle w:val="a9"/>
      <w:jc w:val="center"/>
    </w:pPr>
  </w:p>
  <w:p w:rsidR="00384227" w:rsidRPr="00742B35" w:rsidRDefault="00384227" w:rsidP="009829E8">
    <w:pPr>
      <w:pStyle w:val="a9"/>
      <w:jc w:val="center"/>
      <w:rPr>
        <w:sz w:val="20"/>
      </w:rPr>
    </w:pPr>
    <w:r w:rsidRPr="00742B35">
      <w:rPr>
        <w:sz w:val="20"/>
      </w:rPr>
      <w:t xml:space="preserve">Страница </w:t>
    </w:r>
    <w:r w:rsidRPr="00742B35">
      <w:rPr>
        <w:sz w:val="20"/>
      </w:rPr>
      <w:fldChar w:fldCharType="begin"/>
    </w:r>
    <w:r w:rsidRPr="00742B35">
      <w:rPr>
        <w:sz w:val="20"/>
      </w:rPr>
      <w:instrText xml:space="preserve"> PAGE   \* MERGEFORMAT </w:instrText>
    </w:r>
    <w:r w:rsidRPr="00742B35">
      <w:rPr>
        <w:sz w:val="20"/>
      </w:rPr>
      <w:fldChar w:fldCharType="separate"/>
    </w:r>
    <w:r w:rsidR="003B33C4">
      <w:rPr>
        <w:noProof/>
        <w:sz w:val="20"/>
      </w:rPr>
      <w:t>5</w:t>
    </w:r>
    <w:r w:rsidRPr="00742B35">
      <w:rPr>
        <w:sz w:val="20"/>
      </w:rPr>
      <w:fldChar w:fldCharType="end"/>
    </w:r>
    <w:r w:rsidRPr="00742B35">
      <w:rPr>
        <w:sz w:val="20"/>
      </w:rPr>
      <w:t xml:space="preserve"> из</w:t>
    </w:r>
    <w:r>
      <w:rPr>
        <w:sz w:val="20"/>
      </w:rPr>
      <w:t xml:space="preserve"> 5</w:t>
    </w:r>
  </w:p>
  <w:p w:rsidR="00384227" w:rsidRDefault="00384227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27" w:rsidRPr="00D407DA" w:rsidRDefault="00384227" w:rsidP="009B73A1">
    <w:pPr>
      <w:pStyle w:val="a9"/>
      <w:jc w:val="center"/>
      <w:rPr>
        <w:sz w:val="20"/>
        <w:lang w:val="en-US"/>
      </w:rPr>
    </w:pPr>
    <w:r w:rsidRPr="00742B35">
      <w:rPr>
        <w:sz w:val="20"/>
      </w:rPr>
      <w:t xml:space="preserve">Страница </w:t>
    </w:r>
    <w:r w:rsidRPr="00742B35">
      <w:rPr>
        <w:sz w:val="20"/>
      </w:rPr>
      <w:fldChar w:fldCharType="begin"/>
    </w:r>
    <w:r w:rsidRPr="00742B35">
      <w:rPr>
        <w:sz w:val="20"/>
      </w:rPr>
      <w:instrText xml:space="preserve"> PAGE   \* MERGEFORMAT </w:instrText>
    </w:r>
    <w:r w:rsidRPr="00742B35">
      <w:rPr>
        <w:sz w:val="20"/>
      </w:rPr>
      <w:fldChar w:fldCharType="separate"/>
    </w:r>
    <w:r w:rsidR="003B33C4">
      <w:rPr>
        <w:noProof/>
        <w:sz w:val="20"/>
      </w:rPr>
      <w:t>1</w:t>
    </w:r>
    <w:r w:rsidRPr="00742B35">
      <w:rPr>
        <w:sz w:val="20"/>
      </w:rPr>
      <w:fldChar w:fldCharType="end"/>
    </w:r>
    <w:r w:rsidRPr="00742B35">
      <w:rPr>
        <w:sz w:val="20"/>
      </w:rPr>
      <w:t xml:space="preserve"> из</w:t>
    </w:r>
    <w:r>
      <w:rPr>
        <w:sz w:val="20"/>
      </w:rPr>
      <w:t xml:space="preserve"> </w:t>
    </w:r>
    <w:r>
      <w:rPr>
        <w:sz w:val="20"/>
        <w:lang w:val="en-US"/>
      </w:rPr>
      <w:t>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7406" w:rsidRDefault="00DA7406" w:rsidP="00B24B0A">
      <w:r>
        <w:separator/>
      </w:r>
    </w:p>
  </w:footnote>
  <w:footnote w:type="continuationSeparator" w:id="0">
    <w:p w:rsidR="00DA7406" w:rsidRDefault="00DA7406" w:rsidP="00B24B0A">
      <w:r>
        <w:continuationSeparator/>
      </w:r>
    </w:p>
  </w:footnote>
  <w:footnote w:id="1">
    <w:p w:rsidR="00384227" w:rsidRPr="008718DF" w:rsidRDefault="00384227" w:rsidP="001015BA">
      <w:pPr>
        <w:pStyle w:val="ad"/>
        <w:rPr>
          <w:rFonts w:asciiTheme="minorHAnsi" w:hAnsiTheme="minorHAnsi" w:cstheme="minorHAnsi"/>
          <w:sz w:val="16"/>
          <w:szCs w:val="16"/>
        </w:rPr>
      </w:pPr>
      <w:r w:rsidRPr="00201E93">
        <w:rPr>
          <w:rStyle w:val="af"/>
          <w:rFonts w:asciiTheme="minorHAnsi" w:hAnsiTheme="minorHAnsi" w:cstheme="minorHAnsi"/>
          <w:sz w:val="16"/>
          <w:szCs w:val="16"/>
          <w:vertAlign w:val="baseline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8718DF">
        <w:rPr>
          <w:rFonts w:asciiTheme="minorHAnsi" w:hAnsiTheme="minorHAnsi" w:cstheme="minorHAnsi"/>
          <w:sz w:val="16"/>
          <w:szCs w:val="16"/>
        </w:rPr>
        <w:t>Изменение пока</w:t>
      </w:r>
      <w:r>
        <w:rPr>
          <w:rFonts w:asciiTheme="minorHAnsi" w:hAnsiTheme="minorHAnsi" w:cstheme="minorHAnsi"/>
          <w:sz w:val="16"/>
          <w:szCs w:val="16"/>
        </w:rPr>
        <w:t>зателей в 4 кв. 2014 года к 4</w:t>
      </w:r>
      <w:r w:rsidRPr="008718DF">
        <w:rPr>
          <w:rFonts w:asciiTheme="minorHAnsi" w:hAnsiTheme="minorHAnsi" w:cstheme="minorHAnsi"/>
          <w:sz w:val="16"/>
          <w:szCs w:val="16"/>
        </w:rPr>
        <w:t xml:space="preserve"> кв. 201</w:t>
      </w:r>
      <w:r>
        <w:rPr>
          <w:rFonts w:asciiTheme="minorHAnsi" w:hAnsiTheme="minorHAnsi" w:cstheme="minorHAnsi"/>
          <w:sz w:val="16"/>
          <w:szCs w:val="16"/>
        </w:rPr>
        <w:t>3</w:t>
      </w:r>
      <w:r w:rsidRPr="008718DF">
        <w:rPr>
          <w:rFonts w:asciiTheme="minorHAnsi" w:hAnsiTheme="minorHAnsi" w:cstheme="minorHAnsi"/>
          <w:sz w:val="16"/>
          <w:szCs w:val="16"/>
        </w:rPr>
        <w:t xml:space="preserve"> года</w:t>
      </w:r>
    </w:p>
  </w:footnote>
  <w:footnote w:id="2">
    <w:p w:rsidR="00384227" w:rsidRPr="00201E93" w:rsidRDefault="00384227" w:rsidP="005305DC">
      <w:pPr>
        <w:pStyle w:val="ad"/>
        <w:tabs>
          <w:tab w:val="left" w:pos="3119"/>
        </w:tabs>
        <w:rPr>
          <w:rFonts w:asciiTheme="minorHAnsi" w:hAnsiTheme="minorHAnsi" w:cstheme="minorHAnsi"/>
          <w:sz w:val="16"/>
          <w:szCs w:val="16"/>
        </w:rPr>
      </w:pPr>
      <w:r w:rsidRPr="00201E93">
        <w:rPr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01E93">
        <w:rPr>
          <w:rFonts w:asciiTheme="minorHAnsi" w:hAnsiTheme="minorHAnsi" w:cstheme="minorHAnsi"/>
          <w:sz w:val="16"/>
          <w:szCs w:val="16"/>
        </w:rPr>
        <w:t>Включая</w:t>
      </w:r>
      <w:r>
        <w:rPr>
          <w:rFonts w:asciiTheme="minorHAnsi" w:hAnsiTheme="minorHAnsi" w:cstheme="minorHAnsi"/>
          <w:sz w:val="16"/>
          <w:szCs w:val="16"/>
        </w:rPr>
        <w:t xml:space="preserve"> обогатительную фабрику «Каскад </w:t>
      </w:r>
      <w:r w:rsidRPr="00201E93">
        <w:rPr>
          <w:rFonts w:asciiTheme="minorHAnsi" w:hAnsiTheme="minorHAnsi" w:cstheme="minorHAnsi"/>
          <w:sz w:val="16"/>
          <w:szCs w:val="16"/>
        </w:rPr>
        <w:t>1»</w:t>
      </w:r>
    </w:p>
  </w:footnote>
  <w:footnote w:id="3">
    <w:p w:rsidR="00384227" w:rsidRPr="008718DF" w:rsidRDefault="00384227" w:rsidP="008718DF">
      <w:pPr>
        <w:pStyle w:val="ad"/>
      </w:pPr>
      <w:r w:rsidRPr="008718DF">
        <w:rPr>
          <w:rStyle w:val="af"/>
          <w:sz w:val="16"/>
          <w:szCs w:val="16"/>
          <w:vertAlign w:val="baseline"/>
        </w:rPr>
        <w:footnoteRef/>
      </w:r>
      <w:r w:rsidRPr="008718DF">
        <w:rPr>
          <w:sz w:val="16"/>
          <w:szCs w:val="16"/>
        </w:rPr>
        <w:t xml:space="preserve"> Объём коммерческого </w:t>
      </w:r>
      <w:r>
        <w:rPr>
          <w:sz w:val="16"/>
          <w:szCs w:val="16"/>
        </w:rPr>
        <w:t>продукта</w:t>
      </w:r>
      <w:r w:rsidRPr="008718DF">
        <w:rPr>
          <w:sz w:val="16"/>
          <w:szCs w:val="16"/>
        </w:rPr>
        <w:t>, получаемый после сортировки и обогащения добытого угля</w:t>
      </w:r>
    </w:p>
  </w:footnote>
  <w:footnote w:id="4">
    <w:p w:rsidR="00384227" w:rsidRPr="00B01BA3" w:rsidRDefault="00384227" w:rsidP="006A6377">
      <w:pPr>
        <w:pStyle w:val="ad"/>
        <w:rPr>
          <w:rFonts w:asciiTheme="minorHAnsi" w:hAnsiTheme="minorHAnsi" w:cs="Calibri"/>
          <w:sz w:val="16"/>
          <w:szCs w:val="16"/>
        </w:rPr>
      </w:pPr>
      <w:r w:rsidRPr="00B01BA3">
        <w:rPr>
          <w:rStyle w:val="af"/>
          <w:rFonts w:asciiTheme="minorHAnsi" w:hAnsiTheme="minorHAnsi"/>
          <w:sz w:val="16"/>
          <w:szCs w:val="16"/>
          <w:vertAlign w:val="baseline"/>
        </w:rPr>
        <w:footnoteRef/>
      </w:r>
      <w:r w:rsidRPr="00B01BA3">
        <w:rPr>
          <w:rFonts w:asciiTheme="minorHAnsi" w:hAnsiTheme="minorHAnsi"/>
          <w:sz w:val="16"/>
          <w:szCs w:val="16"/>
        </w:rPr>
        <w:t xml:space="preserve"> Рассортированный и </w:t>
      </w:r>
      <w:r w:rsidRPr="00B01BA3">
        <w:rPr>
          <w:rFonts w:asciiTheme="minorHAnsi" w:hAnsiTheme="minorHAnsi" w:cs="Calibri"/>
          <w:sz w:val="16"/>
          <w:szCs w:val="16"/>
        </w:rPr>
        <w:t>обогащённый уголь</w:t>
      </w:r>
    </w:p>
  </w:footnote>
  <w:footnote w:id="5">
    <w:p w:rsidR="00384227" w:rsidRPr="00B01BA3" w:rsidRDefault="00384227" w:rsidP="00B01826">
      <w:pPr>
        <w:pStyle w:val="ad"/>
        <w:rPr>
          <w:rFonts w:asciiTheme="minorHAnsi" w:hAnsiTheme="minorHAnsi" w:cs="Calibri"/>
          <w:sz w:val="16"/>
          <w:szCs w:val="16"/>
        </w:rPr>
      </w:pPr>
      <w:r w:rsidRPr="00B01BA3">
        <w:rPr>
          <w:rFonts w:cs="Calibri"/>
          <w:sz w:val="16"/>
          <w:szCs w:val="16"/>
        </w:rPr>
        <w:footnoteRef/>
      </w:r>
      <w:r w:rsidRPr="00B01BA3">
        <w:rPr>
          <w:rFonts w:asciiTheme="minorHAnsi" w:hAnsiTheme="minorHAnsi" w:cs="Calibri"/>
          <w:sz w:val="16"/>
          <w:szCs w:val="16"/>
        </w:rPr>
        <w:t xml:space="preserve"> В составе объема вскрыши</w:t>
      </w:r>
    </w:p>
  </w:footnote>
  <w:footnote w:id="6">
    <w:p w:rsidR="00384227" w:rsidRPr="00A042E7" w:rsidRDefault="00384227" w:rsidP="00BC085B">
      <w:pPr>
        <w:pStyle w:val="ad"/>
        <w:rPr>
          <w:rFonts w:asciiTheme="minorHAnsi" w:hAnsiTheme="minorHAnsi"/>
          <w:sz w:val="16"/>
          <w:szCs w:val="16"/>
        </w:rPr>
      </w:pPr>
      <w:r w:rsidRPr="00201E93">
        <w:rPr>
          <w:rFonts w:cs="Calibri"/>
          <w:sz w:val="16"/>
          <w:szCs w:val="16"/>
        </w:rPr>
        <w:footnoteRef/>
      </w:r>
      <w:r w:rsidRPr="00201E93">
        <w:rPr>
          <w:rFonts w:asciiTheme="minorHAnsi" w:hAnsiTheme="minorHAnsi" w:cs="Calibri"/>
          <w:sz w:val="16"/>
          <w:szCs w:val="16"/>
        </w:rPr>
        <w:t xml:space="preserve"> Отношение массы произведенного угля  к объему переработанной вскрыши</w:t>
      </w:r>
    </w:p>
  </w:footnote>
  <w:footnote w:id="7">
    <w:p w:rsidR="00384227" w:rsidRPr="002455EF" w:rsidRDefault="00384227" w:rsidP="001015BA">
      <w:pPr>
        <w:pStyle w:val="ad"/>
        <w:rPr>
          <w:rFonts w:asciiTheme="minorHAnsi" w:hAnsiTheme="minorHAnsi" w:cstheme="minorHAnsi"/>
          <w:sz w:val="16"/>
          <w:szCs w:val="16"/>
        </w:rPr>
      </w:pPr>
      <w:r w:rsidRPr="002455EF">
        <w:rPr>
          <w:rStyle w:val="af"/>
          <w:rFonts w:asciiTheme="minorHAnsi" w:hAnsiTheme="minorHAnsi" w:cstheme="minorHAnsi"/>
          <w:sz w:val="16"/>
          <w:szCs w:val="16"/>
          <w:vertAlign w:val="baseline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Изменение показателей в 4 кв. 2014 года к 4</w:t>
      </w:r>
      <w:r w:rsidRPr="002455EF">
        <w:rPr>
          <w:rFonts w:asciiTheme="minorHAnsi" w:hAnsiTheme="minorHAnsi" w:cstheme="minorHAnsi"/>
          <w:sz w:val="16"/>
          <w:szCs w:val="16"/>
        </w:rPr>
        <w:t xml:space="preserve"> кв. 201</w:t>
      </w:r>
      <w:r>
        <w:rPr>
          <w:rFonts w:asciiTheme="minorHAnsi" w:hAnsiTheme="minorHAnsi" w:cstheme="minorHAnsi"/>
          <w:sz w:val="16"/>
          <w:szCs w:val="16"/>
        </w:rPr>
        <w:t>3</w:t>
      </w:r>
      <w:r w:rsidRPr="002455EF">
        <w:rPr>
          <w:rFonts w:asciiTheme="minorHAnsi" w:hAnsiTheme="minorHAnsi" w:cstheme="minorHAnsi"/>
          <w:sz w:val="16"/>
          <w:szCs w:val="16"/>
        </w:rPr>
        <w:t xml:space="preserve"> года</w:t>
      </w:r>
    </w:p>
  </w:footnote>
  <w:footnote w:id="8">
    <w:p w:rsidR="00384227" w:rsidRPr="002455EF" w:rsidRDefault="00384227" w:rsidP="00B01826">
      <w:pPr>
        <w:pStyle w:val="ad"/>
        <w:jc w:val="both"/>
        <w:rPr>
          <w:rFonts w:asciiTheme="minorHAnsi" w:hAnsiTheme="minorHAnsi" w:cstheme="minorHAnsi"/>
          <w:sz w:val="16"/>
          <w:szCs w:val="16"/>
        </w:rPr>
      </w:pPr>
      <w:r w:rsidRPr="002455EF">
        <w:rPr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455EF">
        <w:rPr>
          <w:rFonts w:asciiTheme="minorHAnsi" w:hAnsiTheme="minorHAnsi" w:cstheme="minorHAnsi"/>
          <w:sz w:val="16"/>
          <w:szCs w:val="16"/>
        </w:rPr>
        <w:t>Реализация по группе компаний, с учётом перепродажи угля, приобретённого у других предприятий</w:t>
      </w:r>
    </w:p>
  </w:footnote>
  <w:footnote w:id="9">
    <w:p w:rsidR="00384227" w:rsidRPr="00203D88" w:rsidRDefault="00384227" w:rsidP="00B01826">
      <w:pPr>
        <w:pStyle w:val="ad"/>
        <w:rPr>
          <w:rFonts w:asciiTheme="minorHAnsi" w:hAnsiTheme="minorHAnsi" w:cstheme="minorHAnsi"/>
          <w:sz w:val="16"/>
          <w:szCs w:val="16"/>
        </w:rPr>
      </w:pPr>
      <w:r w:rsidRPr="002455EF">
        <w:rPr>
          <w:rFonts w:asciiTheme="minorHAnsi" w:hAnsiTheme="minorHAnsi" w:cstheme="minorHAnsi"/>
          <w:sz w:val="16"/>
          <w:szCs w:val="16"/>
        </w:rPr>
        <w:footnoteRef/>
      </w:r>
      <w:r w:rsidRPr="002455EF">
        <w:rPr>
          <w:rFonts w:asciiTheme="minorHAnsi" w:hAnsiTheme="minorHAnsi" w:cstheme="minorHAnsi"/>
          <w:sz w:val="16"/>
          <w:szCs w:val="16"/>
        </w:rPr>
        <w:t xml:space="preserve"> Без учета железнодорожного</w:t>
      </w:r>
      <w:r w:rsidRPr="00853F95">
        <w:rPr>
          <w:rFonts w:asciiTheme="minorHAnsi" w:hAnsiTheme="minorHAnsi" w:cstheme="minorHAnsi"/>
          <w:sz w:val="16"/>
          <w:szCs w:val="16"/>
        </w:rPr>
        <w:t xml:space="preserve"> тарифа и НДС</w:t>
      </w:r>
    </w:p>
  </w:footnote>
  <w:footnote w:id="10">
    <w:p w:rsidR="00384227" w:rsidRPr="00201E93" w:rsidRDefault="00384227" w:rsidP="008341D5">
      <w:pPr>
        <w:pStyle w:val="ad"/>
        <w:tabs>
          <w:tab w:val="left" w:pos="3119"/>
        </w:tabs>
        <w:rPr>
          <w:rFonts w:asciiTheme="minorHAnsi" w:hAnsiTheme="minorHAnsi" w:cstheme="minorHAnsi"/>
          <w:sz w:val="16"/>
          <w:szCs w:val="16"/>
        </w:rPr>
      </w:pPr>
      <w:r w:rsidRPr="00201E93">
        <w:rPr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01E93">
        <w:rPr>
          <w:rFonts w:asciiTheme="minorHAnsi" w:hAnsiTheme="minorHAnsi" w:cstheme="minorHAnsi"/>
          <w:sz w:val="16"/>
          <w:szCs w:val="16"/>
        </w:rPr>
        <w:t>Включая</w:t>
      </w:r>
      <w:r>
        <w:rPr>
          <w:rFonts w:asciiTheme="minorHAnsi" w:hAnsiTheme="minorHAnsi" w:cstheme="minorHAnsi"/>
          <w:sz w:val="16"/>
          <w:szCs w:val="16"/>
        </w:rPr>
        <w:t xml:space="preserve"> обогатительную фабрику «Каскад </w:t>
      </w:r>
      <w:r w:rsidRPr="00201E93">
        <w:rPr>
          <w:rFonts w:asciiTheme="minorHAnsi" w:hAnsiTheme="minorHAnsi" w:cstheme="minorHAnsi"/>
          <w:sz w:val="16"/>
          <w:szCs w:val="16"/>
        </w:rPr>
        <w:t>1»</w:t>
      </w:r>
    </w:p>
  </w:footnote>
  <w:footnote w:id="11">
    <w:p w:rsidR="00384227" w:rsidRPr="008718DF" w:rsidRDefault="00384227" w:rsidP="008341D5">
      <w:pPr>
        <w:pStyle w:val="ad"/>
      </w:pPr>
      <w:r w:rsidRPr="008718DF">
        <w:rPr>
          <w:rStyle w:val="af"/>
          <w:sz w:val="16"/>
          <w:szCs w:val="16"/>
          <w:vertAlign w:val="baseline"/>
        </w:rPr>
        <w:footnoteRef/>
      </w:r>
      <w:r w:rsidRPr="008718DF">
        <w:rPr>
          <w:sz w:val="16"/>
          <w:szCs w:val="16"/>
        </w:rPr>
        <w:t xml:space="preserve"> Объём коммерческого </w:t>
      </w:r>
      <w:r>
        <w:rPr>
          <w:sz w:val="16"/>
          <w:szCs w:val="16"/>
        </w:rPr>
        <w:t>продукта</w:t>
      </w:r>
      <w:r w:rsidRPr="008718DF">
        <w:rPr>
          <w:sz w:val="16"/>
          <w:szCs w:val="16"/>
        </w:rPr>
        <w:t>, получаемый после сортировки и обогащения добытого угля</w:t>
      </w:r>
    </w:p>
  </w:footnote>
  <w:footnote w:id="12">
    <w:p w:rsidR="00384227" w:rsidRPr="00B01BA3" w:rsidRDefault="00384227" w:rsidP="008341D5">
      <w:pPr>
        <w:pStyle w:val="ad"/>
        <w:rPr>
          <w:rFonts w:asciiTheme="minorHAnsi" w:hAnsiTheme="minorHAnsi" w:cs="Calibri"/>
          <w:sz w:val="16"/>
          <w:szCs w:val="16"/>
        </w:rPr>
      </w:pPr>
      <w:r w:rsidRPr="00B01BA3">
        <w:rPr>
          <w:rStyle w:val="af"/>
          <w:rFonts w:asciiTheme="minorHAnsi" w:hAnsiTheme="minorHAnsi"/>
          <w:sz w:val="16"/>
          <w:szCs w:val="16"/>
          <w:vertAlign w:val="baseline"/>
        </w:rPr>
        <w:footnoteRef/>
      </w:r>
      <w:r w:rsidRPr="00B01BA3">
        <w:rPr>
          <w:rFonts w:asciiTheme="minorHAnsi" w:hAnsiTheme="minorHAnsi"/>
          <w:sz w:val="16"/>
          <w:szCs w:val="16"/>
        </w:rPr>
        <w:t xml:space="preserve"> Рассортированный и </w:t>
      </w:r>
      <w:r w:rsidRPr="00B01BA3">
        <w:rPr>
          <w:rFonts w:asciiTheme="minorHAnsi" w:hAnsiTheme="minorHAnsi" w:cs="Calibri"/>
          <w:sz w:val="16"/>
          <w:szCs w:val="16"/>
        </w:rPr>
        <w:t>обогащённый уголь</w:t>
      </w:r>
    </w:p>
  </w:footnote>
  <w:footnote w:id="13">
    <w:p w:rsidR="00384227" w:rsidRPr="00B01BA3" w:rsidRDefault="00384227" w:rsidP="008341D5">
      <w:pPr>
        <w:pStyle w:val="ad"/>
        <w:rPr>
          <w:rFonts w:asciiTheme="minorHAnsi" w:hAnsiTheme="minorHAnsi" w:cs="Calibri"/>
          <w:sz w:val="16"/>
          <w:szCs w:val="16"/>
        </w:rPr>
      </w:pPr>
      <w:r w:rsidRPr="00B01BA3">
        <w:rPr>
          <w:rFonts w:cs="Calibri"/>
          <w:sz w:val="16"/>
          <w:szCs w:val="16"/>
        </w:rPr>
        <w:footnoteRef/>
      </w:r>
      <w:r w:rsidRPr="00B01BA3">
        <w:rPr>
          <w:rFonts w:asciiTheme="minorHAnsi" w:hAnsiTheme="minorHAnsi" w:cs="Calibri"/>
          <w:sz w:val="16"/>
          <w:szCs w:val="16"/>
        </w:rPr>
        <w:t xml:space="preserve"> В составе объема вскрыши</w:t>
      </w:r>
    </w:p>
  </w:footnote>
  <w:footnote w:id="14">
    <w:p w:rsidR="00384227" w:rsidRPr="00A042E7" w:rsidRDefault="00384227" w:rsidP="008341D5">
      <w:pPr>
        <w:pStyle w:val="ad"/>
        <w:rPr>
          <w:rFonts w:asciiTheme="minorHAnsi" w:hAnsiTheme="minorHAnsi"/>
          <w:sz w:val="16"/>
          <w:szCs w:val="16"/>
        </w:rPr>
      </w:pPr>
      <w:r w:rsidRPr="00201E93">
        <w:rPr>
          <w:rFonts w:cs="Calibri"/>
          <w:sz w:val="16"/>
          <w:szCs w:val="16"/>
        </w:rPr>
        <w:footnoteRef/>
      </w:r>
      <w:r w:rsidRPr="00201E93">
        <w:rPr>
          <w:rFonts w:asciiTheme="minorHAnsi" w:hAnsiTheme="minorHAnsi" w:cs="Calibri"/>
          <w:sz w:val="16"/>
          <w:szCs w:val="16"/>
        </w:rPr>
        <w:t xml:space="preserve"> Отношение массы произведенного угля  к объему переработанной вскрыши</w:t>
      </w:r>
    </w:p>
  </w:footnote>
  <w:footnote w:id="15">
    <w:p w:rsidR="00384227" w:rsidRPr="002F5B4C" w:rsidRDefault="00384227" w:rsidP="008341D5">
      <w:pPr>
        <w:pStyle w:val="ad"/>
        <w:jc w:val="both"/>
        <w:rPr>
          <w:rFonts w:asciiTheme="minorHAnsi" w:hAnsiTheme="minorHAnsi" w:cstheme="minorHAnsi"/>
          <w:sz w:val="16"/>
          <w:szCs w:val="16"/>
        </w:rPr>
      </w:pPr>
      <w:r w:rsidRPr="002455EF">
        <w:rPr>
          <w:rFonts w:asciiTheme="minorHAnsi" w:hAnsiTheme="minorHAnsi"/>
          <w:sz w:val="16"/>
          <w:szCs w:val="16"/>
        </w:rPr>
        <w:footnoteRef/>
      </w:r>
      <w:r>
        <w:rPr>
          <w:rFonts w:asciiTheme="minorHAnsi" w:hAnsiTheme="minorHAnsi" w:cstheme="minorHAnsi"/>
          <w:sz w:val="16"/>
          <w:szCs w:val="16"/>
        </w:rPr>
        <w:t xml:space="preserve"> </w:t>
      </w:r>
      <w:r w:rsidRPr="002455EF">
        <w:rPr>
          <w:rFonts w:asciiTheme="minorHAnsi" w:hAnsiTheme="minorHAnsi" w:cstheme="minorHAnsi"/>
          <w:sz w:val="16"/>
          <w:szCs w:val="16"/>
        </w:rPr>
        <w:t xml:space="preserve">Реализация по </w:t>
      </w:r>
      <w:r w:rsidRPr="002F5B4C">
        <w:rPr>
          <w:rFonts w:asciiTheme="minorHAnsi" w:hAnsiTheme="minorHAnsi" w:cstheme="minorHAnsi"/>
          <w:sz w:val="16"/>
          <w:szCs w:val="16"/>
        </w:rPr>
        <w:t>группе компаний, с учётом перепродажи угля, приобретённого у других предприятий</w:t>
      </w:r>
    </w:p>
  </w:footnote>
  <w:footnote w:id="16">
    <w:p w:rsidR="00384227" w:rsidRPr="002F5B4C" w:rsidRDefault="00384227" w:rsidP="008341D5">
      <w:pPr>
        <w:pStyle w:val="ad"/>
        <w:rPr>
          <w:rFonts w:asciiTheme="minorHAnsi" w:hAnsiTheme="minorHAnsi" w:cstheme="minorHAnsi"/>
          <w:sz w:val="16"/>
          <w:szCs w:val="16"/>
        </w:rPr>
      </w:pPr>
      <w:r w:rsidRPr="002F5B4C">
        <w:rPr>
          <w:rFonts w:asciiTheme="minorHAnsi" w:hAnsiTheme="minorHAnsi" w:cstheme="minorHAnsi"/>
          <w:sz w:val="16"/>
          <w:szCs w:val="16"/>
        </w:rPr>
        <w:footnoteRef/>
      </w:r>
      <w:r w:rsidRPr="002F5B4C">
        <w:rPr>
          <w:rFonts w:asciiTheme="minorHAnsi" w:hAnsiTheme="minorHAnsi" w:cstheme="minorHAnsi"/>
          <w:sz w:val="16"/>
          <w:szCs w:val="16"/>
        </w:rPr>
        <w:t xml:space="preserve"> Без учета железнодорожного тарифа и НДС</w:t>
      </w:r>
    </w:p>
  </w:footnote>
  <w:footnote w:id="17">
    <w:p w:rsidR="00384227" w:rsidRPr="0043059B" w:rsidRDefault="00384227" w:rsidP="00A20A94">
      <w:pPr>
        <w:pStyle w:val="ad"/>
        <w:rPr>
          <w:sz w:val="16"/>
          <w:szCs w:val="16"/>
          <w:lang w:val="en-US"/>
        </w:rPr>
      </w:pPr>
      <w:r w:rsidRPr="007B4505">
        <w:rPr>
          <w:rStyle w:val="af"/>
          <w:rFonts w:asciiTheme="minorHAnsi" w:hAnsiTheme="minorHAnsi" w:cstheme="minorHAnsi"/>
          <w:sz w:val="16"/>
          <w:szCs w:val="16"/>
          <w:vertAlign w:val="baseline"/>
        </w:rPr>
        <w:footnoteRef/>
      </w:r>
      <w:r w:rsidRPr="007B4505">
        <w:rPr>
          <w:rFonts w:asciiTheme="minorHAnsi" w:hAnsiTheme="minorHAnsi" w:cstheme="minorHAnsi"/>
          <w:sz w:val="16"/>
          <w:szCs w:val="16"/>
        </w:rPr>
        <w:t xml:space="preserve"> Металл</w:t>
      </w:r>
      <w:r w:rsidRPr="006513AE">
        <w:rPr>
          <w:rFonts w:asciiTheme="minorHAnsi" w:hAnsiTheme="minorHAnsi" w:cstheme="minorHAnsi"/>
          <w:sz w:val="16"/>
          <w:szCs w:val="16"/>
        </w:rPr>
        <w:t xml:space="preserve"> Эксперт, Январь 201</w:t>
      </w:r>
      <w:r>
        <w:rPr>
          <w:rFonts w:asciiTheme="minorHAnsi" w:hAnsiTheme="minorHAnsi" w:cstheme="minorHAnsi"/>
          <w:sz w:val="16"/>
          <w:szCs w:val="16"/>
          <w:lang w:val="en-US"/>
        </w:rPr>
        <w:t>3</w:t>
      </w:r>
      <w:bookmarkStart w:id="2" w:name="_GoBack"/>
      <w:bookmarkEnd w:id="2"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afa"/>
      <w:tblW w:w="0" w:type="auto"/>
      <w:tblLook w:val="04A0" w:firstRow="1" w:lastRow="0" w:firstColumn="1" w:lastColumn="0" w:noHBand="0" w:noVBand="1"/>
    </w:tblPr>
    <w:tblGrid>
      <w:gridCol w:w="9570"/>
    </w:tblGrid>
    <w:tr w:rsidR="00384227" w:rsidTr="00742B35">
      <w:tc>
        <w:tcPr>
          <w:tcW w:w="957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384227" w:rsidRPr="002032E2" w:rsidRDefault="00384227" w:rsidP="00633959">
          <w:pPr>
            <w:pStyle w:val="a7"/>
            <w:jc w:val="center"/>
            <w:rPr>
              <w:sz w:val="20"/>
            </w:rPr>
          </w:pPr>
          <w:r>
            <w:rPr>
              <w:sz w:val="20"/>
            </w:rPr>
            <w:t>16 февраля</w:t>
          </w:r>
          <w:r w:rsidRPr="00742B35">
            <w:rPr>
              <w:sz w:val="20"/>
            </w:rPr>
            <w:t xml:space="preserve"> 201</w:t>
          </w:r>
          <w:r w:rsidRPr="00320285">
            <w:rPr>
              <w:sz w:val="20"/>
            </w:rPr>
            <w:t>4</w:t>
          </w:r>
          <w:r w:rsidRPr="00742B35">
            <w:rPr>
              <w:sz w:val="20"/>
            </w:rPr>
            <w:t xml:space="preserve"> │ КТК </w:t>
          </w:r>
          <w:r w:rsidRPr="002032E2">
            <w:rPr>
              <w:sz w:val="20"/>
            </w:rPr>
            <w:t>(</w:t>
          </w:r>
          <w:r w:rsidRPr="002032E2">
            <w:rPr>
              <w:rFonts w:asciiTheme="minorHAnsi" w:hAnsiTheme="minorHAnsi" w:cstheme="minorHAnsi"/>
              <w:color w:val="0096DC"/>
              <w:sz w:val="20"/>
              <w:u w:val="single"/>
              <w:lang w:val="en-US"/>
            </w:rPr>
            <w:t>www</w:t>
          </w:r>
          <w:r w:rsidRPr="002032E2">
            <w:rPr>
              <w:rFonts w:asciiTheme="minorHAnsi" w:hAnsiTheme="minorHAnsi" w:cstheme="minorHAnsi"/>
              <w:color w:val="0096DC"/>
              <w:sz w:val="20"/>
              <w:u w:val="single"/>
            </w:rPr>
            <w:t>.</w:t>
          </w:r>
          <w:r w:rsidRPr="002032E2">
            <w:rPr>
              <w:rFonts w:asciiTheme="minorHAnsi" w:hAnsiTheme="minorHAnsi" w:cstheme="minorHAnsi"/>
              <w:color w:val="0096DC"/>
              <w:sz w:val="20"/>
              <w:u w:val="single"/>
              <w:lang w:val="en-US"/>
            </w:rPr>
            <w:t>oaoktk</w:t>
          </w:r>
          <w:r w:rsidRPr="002032E2">
            <w:rPr>
              <w:rFonts w:asciiTheme="minorHAnsi" w:hAnsiTheme="minorHAnsi" w:cstheme="minorHAnsi"/>
              <w:color w:val="0096DC"/>
              <w:sz w:val="20"/>
              <w:u w:val="single"/>
            </w:rPr>
            <w:t>.</w:t>
          </w:r>
          <w:r w:rsidRPr="002032E2">
            <w:rPr>
              <w:rFonts w:asciiTheme="minorHAnsi" w:hAnsiTheme="minorHAnsi" w:cstheme="minorHAnsi"/>
              <w:color w:val="0096DC"/>
              <w:sz w:val="20"/>
              <w:u w:val="single"/>
              <w:lang w:val="en-US"/>
            </w:rPr>
            <w:t>ru</w:t>
          </w:r>
          <w:r w:rsidRPr="002032E2">
            <w:rPr>
              <w:sz w:val="20"/>
            </w:rPr>
            <w:t>)</w:t>
          </w:r>
          <w:r w:rsidRPr="00742B35">
            <w:rPr>
              <w:sz w:val="20"/>
            </w:rPr>
            <w:t xml:space="preserve">│ Пресс-релиз │ </w:t>
          </w:r>
          <w:r>
            <w:rPr>
              <w:sz w:val="20"/>
            </w:rPr>
            <w:t>Операционные результаты за 4 квартал 2014 года</w:t>
          </w:r>
        </w:p>
        <w:p w:rsidR="00384227" w:rsidRPr="00742B35" w:rsidRDefault="00384227" w:rsidP="002032E2">
          <w:pPr>
            <w:pStyle w:val="a7"/>
            <w:rPr>
              <w:sz w:val="6"/>
            </w:rPr>
          </w:pPr>
        </w:p>
      </w:tc>
    </w:tr>
  </w:tbl>
  <w:p w:rsidR="00384227" w:rsidRPr="00742B35" w:rsidRDefault="00384227" w:rsidP="00742B35">
    <w:pPr>
      <w:pStyle w:val="a7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4227" w:rsidRDefault="00384227">
    <w:pPr>
      <w:pStyle w:val="a7"/>
    </w:pPr>
    <w:r w:rsidRPr="00742B35">
      <w:rPr>
        <w:noProof/>
      </w:rPr>
      <w:drawing>
        <wp:inline distT="0" distB="0" distL="0" distR="0">
          <wp:extent cx="2647950" cy="658909"/>
          <wp:effectExtent l="19050" t="0" r="0" b="0"/>
          <wp:docPr id="5" name="Рисунок 1" descr="Press-Release-RUS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Press-Release-RUS.gif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47950" cy="65890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2D6B17"/>
    <w:multiLevelType w:val="hybridMultilevel"/>
    <w:tmpl w:val="3662D38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4E07923"/>
    <w:multiLevelType w:val="hybridMultilevel"/>
    <w:tmpl w:val="17825152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7314BA"/>
    <w:multiLevelType w:val="multilevel"/>
    <w:tmpl w:val="AAE20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EA9411D"/>
    <w:multiLevelType w:val="hybridMultilevel"/>
    <w:tmpl w:val="7CCC358C"/>
    <w:lvl w:ilvl="0" w:tplc="9AB6BC8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0F137EE"/>
    <w:multiLevelType w:val="hybridMultilevel"/>
    <w:tmpl w:val="D51C490C"/>
    <w:lvl w:ilvl="0" w:tplc="9E52598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B3645F1"/>
    <w:multiLevelType w:val="hybridMultilevel"/>
    <w:tmpl w:val="0B88B0EA"/>
    <w:lvl w:ilvl="0" w:tplc="8674902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477B57"/>
    <w:multiLevelType w:val="hybridMultilevel"/>
    <w:tmpl w:val="F8B4AC4E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81C3F67"/>
    <w:multiLevelType w:val="hybridMultilevel"/>
    <w:tmpl w:val="22CC57D2"/>
    <w:lvl w:ilvl="0" w:tplc="9AB6BC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96DC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9F232A6"/>
    <w:multiLevelType w:val="hybridMultilevel"/>
    <w:tmpl w:val="A322F8CE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FCE7CEE"/>
    <w:multiLevelType w:val="hybridMultilevel"/>
    <w:tmpl w:val="1BDE7CB2"/>
    <w:lvl w:ilvl="0" w:tplc="3D20677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1E404CD"/>
    <w:multiLevelType w:val="hybridMultilevel"/>
    <w:tmpl w:val="D6F2C03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66B42D1"/>
    <w:multiLevelType w:val="hybridMultilevel"/>
    <w:tmpl w:val="55B460A2"/>
    <w:lvl w:ilvl="0" w:tplc="9E5259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00B0F0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7DE5461"/>
    <w:multiLevelType w:val="hybridMultilevel"/>
    <w:tmpl w:val="547EE944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D83CBC"/>
    <w:multiLevelType w:val="hybridMultilevel"/>
    <w:tmpl w:val="A80C3EB2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E87F19"/>
    <w:multiLevelType w:val="hybridMultilevel"/>
    <w:tmpl w:val="6FFA613A"/>
    <w:lvl w:ilvl="0" w:tplc="5F72EC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96DC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C53D0A"/>
    <w:multiLevelType w:val="hybridMultilevel"/>
    <w:tmpl w:val="B9BCFB32"/>
    <w:lvl w:ilvl="0" w:tplc="5CD852A4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2"/>
  </w:num>
  <w:num w:numId="3">
    <w:abstractNumId w:val="3"/>
  </w:num>
  <w:num w:numId="4">
    <w:abstractNumId w:val="5"/>
  </w:num>
  <w:num w:numId="5">
    <w:abstractNumId w:val="9"/>
  </w:num>
  <w:num w:numId="6">
    <w:abstractNumId w:val="15"/>
  </w:num>
  <w:num w:numId="7">
    <w:abstractNumId w:val="0"/>
  </w:num>
  <w:num w:numId="8">
    <w:abstractNumId w:val="1"/>
  </w:num>
  <w:num w:numId="9">
    <w:abstractNumId w:val="10"/>
  </w:num>
  <w:num w:numId="10">
    <w:abstractNumId w:val="8"/>
  </w:num>
  <w:num w:numId="11">
    <w:abstractNumId w:val="11"/>
  </w:num>
  <w:num w:numId="12">
    <w:abstractNumId w:val="4"/>
  </w:num>
  <w:num w:numId="13">
    <w:abstractNumId w:val="6"/>
  </w:num>
  <w:num w:numId="14">
    <w:abstractNumId w:val="13"/>
  </w:num>
  <w:num w:numId="15">
    <w:abstractNumId w:val="14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60928"/>
    <w:rsid w:val="0000017F"/>
    <w:rsid w:val="00000A50"/>
    <w:rsid w:val="00003ADE"/>
    <w:rsid w:val="000055E0"/>
    <w:rsid w:val="0001210E"/>
    <w:rsid w:val="00013A0D"/>
    <w:rsid w:val="00016DCE"/>
    <w:rsid w:val="00020762"/>
    <w:rsid w:val="000221FC"/>
    <w:rsid w:val="0002224D"/>
    <w:rsid w:val="000266F8"/>
    <w:rsid w:val="000269C7"/>
    <w:rsid w:val="00026DE4"/>
    <w:rsid w:val="00027A00"/>
    <w:rsid w:val="000305BC"/>
    <w:rsid w:val="00031314"/>
    <w:rsid w:val="000314BD"/>
    <w:rsid w:val="00031902"/>
    <w:rsid w:val="00034F5A"/>
    <w:rsid w:val="00035998"/>
    <w:rsid w:val="000371A5"/>
    <w:rsid w:val="00037465"/>
    <w:rsid w:val="0004074B"/>
    <w:rsid w:val="000415FE"/>
    <w:rsid w:val="00041C50"/>
    <w:rsid w:val="00043845"/>
    <w:rsid w:val="00043B29"/>
    <w:rsid w:val="00043FC4"/>
    <w:rsid w:val="000444A5"/>
    <w:rsid w:val="00047CE3"/>
    <w:rsid w:val="00052191"/>
    <w:rsid w:val="0005243B"/>
    <w:rsid w:val="000608D6"/>
    <w:rsid w:val="00061048"/>
    <w:rsid w:val="00064AFA"/>
    <w:rsid w:val="00065948"/>
    <w:rsid w:val="00066AC6"/>
    <w:rsid w:val="00070E5B"/>
    <w:rsid w:val="00071196"/>
    <w:rsid w:val="00071691"/>
    <w:rsid w:val="00072BFB"/>
    <w:rsid w:val="00074788"/>
    <w:rsid w:val="00075663"/>
    <w:rsid w:val="000771CF"/>
    <w:rsid w:val="0008341A"/>
    <w:rsid w:val="00083CC0"/>
    <w:rsid w:val="00086294"/>
    <w:rsid w:val="0008655F"/>
    <w:rsid w:val="000937DE"/>
    <w:rsid w:val="00093FC2"/>
    <w:rsid w:val="00094AF4"/>
    <w:rsid w:val="00096C3C"/>
    <w:rsid w:val="000971FA"/>
    <w:rsid w:val="00097DEE"/>
    <w:rsid w:val="000A1D24"/>
    <w:rsid w:val="000A1E1A"/>
    <w:rsid w:val="000A392A"/>
    <w:rsid w:val="000A43C3"/>
    <w:rsid w:val="000A4CFA"/>
    <w:rsid w:val="000A5043"/>
    <w:rsid w:val="000A51F4"/>
    <w:rsid w:val="000A605E"/>
    <w:rsid w:val="000A6B36"/>
    <w:rsid w:val="000A7A7A"/>
    <w:rsid w:val="000B0FA1"/>
    <w:rsid w:val="000B29DD"/>
    <w:rsid w:val="000B3869"/>
    <w:rsid w:val="000B3C03"/>
    <w:rsid w:val="000B6A96"/>
    <w:rsid w:val="000C5A6C"/>
    <w:rsid w:val="000D24F6"/>
    <w:rsid w:val="000D7AD8"/>
    <w:rsid w:val="000E0D64"/>
    <w:rsid w:val="000E35F4"/>
    <w:rsid w:val="000E4F08"/>
    <w:rsid w:val="000F0931"/>
    <w:rsid w:val="000F0970"/>
    <w:rsid w:val="000F0BD0"/>
    <w:rsid w:val="000F42F3"/>
    <w:rsid w:val="001015BA"/>
    <w:rsid w:val="00101E51"/>
    <w:rsid w:val="001024BB"/>
    <w:rsid w:val="001025BD"/>
    <w:rsid w:val="001028A0"/>
    <w:rsid w:val="00105AC0"/>
    <w:rsid w:val="00107887"/>
    <w:rsid w:val="00114A5E"/>
    <w:rsid w:val="00115CB7"/>
    <w:rsid w:val="001161AA"/>
    <w:rsid w:val="00122218"/>
    <w:rsid w:val="00122B0F"/>
    <w:rsid w:val="00126E2B"/>
    <w:rsid w:val="00133730"/>
    <w:rsid w:val="00133D61"/>
    <w:rsid w:val="00136436"/>
    <w:rsid w:val="00137066"/>
    <w:rsid w:val="0013741F"/>
    <w:rsid w:val="00141D6F"/>
    <w:rsid w:val="00141DF5"/>
    <w:rsid w:val="001429EA"/>
    <w:rsid w:val="00142E7D"/>
    <w:rsid w:val="001435D3"/>
    <w:rsid w:val="001453EB"/>
    <w:rsid w:val="001459F1"/>
    <w:rsid w:val="00146061"/>
    <w:rsid w:val="001461EA"/>
    <w:rsid w:val="00146C1D"/>
    <w:rsid w:val="001473A7"/>
    <w:rsid w:val="0015074C"/>
    <w:rsid w:val="00152E0F"/>
    <w:rsid w:val="00156A1B"/>
    <w:rsid w:val="00160A41"/>
    <w:rsid w:val="0016137D"/>
    <w:rsid w:val="00163C58"/>
    <w:rsid w:val="001667A2"/>
    <w:rsid w:val="00166A01"/>
    <w:rsid w:val="0016708C"/>
    <w:rsid w:val="001706B6"/>
    <w:rsid w:val="00170A25"/>
    <w:rsid w:val="001713DE"/>
    <w:rsid w:val="00171DB6"/>
    <w:rsid w:val="00173CBC"/>
    <w:rsid w:val="00175763"/>
    <w:rsid w:val="00181259"/>
    <w:rsid w:val="00181E08"/>
    <w:rsid w:val="00183CA9"/>
    <w:rsid w:val="001875D3"/>
    <w:rsid w:val="00194D71"/>
    <w:rsid w:val="00197FCC"/>
    <w:rsid w:val="001A014A"/>
    <w:rsid w:val="001A195B"/>
    <w:rsid w:val="001A2458"/>
    <w:rsid w:val="001A38F3"/>
    <w:rsid w:val="001A40B8"/>
    <w:rsid w:val="001A4262"/>
    <w:rsid w:val="001A45EB"/>
    <w:rsid w:val="001B145E"/>
    <w:rsid w:val="001B2DC4"/>
    <w:rsid w:val="001B34A1"/>
    <w:rsid w:val="001B3533"/>
    <w:rsid w:val="001B3AB1"/>
    <w:rsid w:val="001B51D7"/>
    <w:rsid w:val="001B5607"/>
    <w:rsid w:val="001B69FC"/>
    <w:rsid w:val="001C35A0"/>
    <w:rsid w:val="001C436D"/>
    <w:rsid w:val="001C5EAE"/>
    <w:rsid w:val="001C6B43"/>
    <w:rsid w:val="001D174C"/>
    <w:rsid w:val="001D40C4"/>
    <w:rsid w:val="001D49B4"/>
    <w:rsid w:val="001D68D6"/>
    <w:rsid w:val="001D6B6A"/>
    <w:rsid w:val="001D7115"/>
    <w:rsid w:val="001E06A4"/>
    <w:rsid w:val="001E555D"/>
    <w:rsid w:val="001F006F"/>
    <w:rsid w:val="001F08D3"/>
    <w:rsid w:val="001F148B"/>
    <w:rsid w:val="001F3D01"/>
    <w:rsid w:val="001F4370"/>
    <w:rsid w:val="001F64B0"/>
    <w:rsid w:val="001F7FA9"/>
    <w:rsid w:val="002005D1"/>
    <w:rsid w:val="00201E93"/>
    <w:rsid w:val="002021B0"/>
    <w:rsid w:val="002032E2"/>
    <w:rsid w:val="00204BF8"/>
    <w:rsid w:val="00206333"/>
    <w:rsid w:val="00207A85"/>
    <w:rsid w:val="002106F3"/>
    <w:rsid w:val="002135E6"/>
    <w:rsid w:val="002136A9"/>
    <w:rsid w:val="002156C6"/>
    <w:rsid w:val="00216B88"/>
    <w:rsid w:val="00220055"/>
    <w:rsid w:val="002203C4"/>
    <w:rsid w:val="00220577"/>
    <w:rsid w:val="00222787"/>
    <w:rsid w:val="00224834"/>
    <w:rsid w:val="002308FE"/>
    <w:rsid w:val="00232C0A"/>
    <w:rsid w:val="00234FCA"/>
    <w:rsid w:val="002361DE"/>
    <w:rsid w:val="00236D36"/>
    <w:rsid w:val="00241997"/>
    <w:rsid w:val="002432DA"/>
    <w:rsid w:val="00243809"/>
    <w:rsid w:val="00244AE1"/>
    <w:rsid w:val="002455EF"/>
    <w:rsid w:val="00245E22"/>
    <w:rsid w:val="00246D59"/>
    <w:rsid w:val="002518DC"/>
    <w:rsid w:val="00254491"/>
    <w:rsid w:val="002566BC"/>
    <w:rsid w:val="00260AB2"/>
    <w:rsid w:val="00262404"/>
    <w:rsid w:val="00265624"/>
    <w:rsid w:val="00265695"/>
    <w:rsid w:val="002662AD"/>
    <w:rsid w:val="002668E9"/>
    <w:rsid w:val="00266A9E"/>
    <w:rsid w:val="00267BDB"/>
    <w:rsid w:val="00267CAC"/>
    <w:rsid w:val="002726F3"/>
    <w:rsid w:val="002729DC"/>
    <w:rsid w:val="002735B3"/>
    <w:rsid w:val="00275D7E"/>
    <w:rsid w:val="0027692B"/>
    <w:rsid w:val="00276ECB"/>
    <w:rsid w:val="0027726F"/>
    <w:rsid w:val="00280950"/>
    <w:rsid w:val="00281DE8"/>
    <w:rsid w:val="002877BB"/>
    <w:rsid w:val="0028786D"/>
    <w:rsid w:val="00290D51"/>
    <w:rsid w:val="002917DD"/>
    <w:rsid w:val="00291958"/>
    <w:rsid w:val="002929E8"/>
    <w:rsid w:val="002956A2"/>
    <w:rsid w:val="002963F0"/>
    <w:rsid w:val="00297415"/>
    <w:rsid w:val="002A3D79"/>
    <w:rsid w:val="002A4DAD"/>
    <w:rsid w:val="002A5C80"/>
    <w:rsid w:val="002A7322"/>
    <w:rsid w:val="002B105E"/>
    <w:rsid w:val="002B2142"/>
    <w:rsid w:val="002B2A45"/>
    <w:rsid w:val="002B4A59"/>
    <w:rsid w:val="002B6B55"/>
    <w:rsid w:val="002C1EEB"/>
    <w:rsid w:val="002C2CE7"/>
    <w:rsid w:val="002C56AD"/>
    <w:rsid w:val="002C5730"/>
    <w:rsid w:val="002C7435"/>
    <w:rsid w:val="002C79A5"/>
    <w:rsid w:val="002D0425"/>
    <w:rsid w:val="002D22C4"/>
    <w:rsid w:val="002D4318"/>
    <w:rsid w:val="002D4AEE"/>
    <w:rsid w:val="002D60F5"/>
    <w:rsid w:val="002D7D41"/>
    <w:rsid w:val="002E06EF"/>
    <w:rsid w:val="002E1CC6"/>
    <w:rsid w:val="002E4327"/>
    <w:rsid w:val="002E68E7"/>
    <w:rsid w:val="002F1C35"/>
    <w:rsid w:val="002F2D71"/>
    <w:rsid w:val="002F5941"/>
    <w:rsid w:val="002F5B4C"/>
    <w:rsid w:val="002F67E6"/>
    <w:rsid w:val="00300215"/>
    <w:rsid w:val="00301894"/>
    <w:rsid w:val="00302AAF"/>
    <w:rsid w:val="00304D61"/>
    <w:rsid w:val="00305C67"/>
    <w:rsid w:val="003062A9"/>
    <w:rsid w:val="00311C16"/>
    <w:rsid w:val="00311CB2"/>
    <w:rsid w:val="00312D7F"/>
    <w:rsid w:val="003152DC"/>
    <w:rsid w:val="00315B2A"/>
    <w:rsid w:val="0031612B"/>
    <w:rsid w:val="0031666B"/>
    <w:rsid w:val="00317749"/>
    <w:rsid w:val="00320285"/>
    <w:rsid w:val="00320916"/>
    <w:rsid w:val="00322E5E"/>
    <w:rsid w:val="00322E93"/>
    <w:rsid w:val="00326DEE"/>
    <w:rsid w:val="003334AF"/>
    <w:rsid w:val="00333EE7"/>
    <w:rsid w:val="00340800"/>
    <w:rsid w:val="00340CEB"/>
    <w:rsid w:val="003422FA"/>
    <w:rsid w:val="003439D8"/>
    <w:rsid w:val="00344359"/>
    <w:rsid w:val="00345A01"/>
    <w:rsid w:val="00345A7C"/>
    <w:rsid w:val="00351EBB"/>
    <w:rsid w:val="00352B1E"/>
    <w:rsid w:val="0035364B"/>
    <w:rsid w:val="00353B9C"/>
    <w:rsid w:val="00355459"/>
    <w:rsid w:val="00355D25"/>
    <w:rsid w:val="003602FF"/>
    <w:rsid w:val="003604CA"/>
    <w:rsid w:val="00364202"/>
    <w:rsid w:val="00366B09"/>
    <w:rsid w:val="00367C64"/>
    <w:rsid w:val="00371576"/>
    <w:rsid w:val="003721DD"/>
    <w:rsid w:val="00372A77"/>
    <w:rsid w:val="003731E0"/>
    <w:rsid w:val="00373607"/>
    <w:rsid w:val="00373B9C"/>
    <w:rsid w:val="00374078"/>
    <w:rsid w:val="0037486D"/>
    <w:rsid w:val="00374FAF"/>
    <w:rsid w:val="00374FC6"/>
    <w:rsid w:val="00375BC5"/>
    <w:rsid w:val="00375E37"/>
    <w:rsid w:val="00375FD0"/>
    <w:rsid w:val="00376ADD"/>
    <w:rsid w:val="003777CB"/>
    <w:rsid w:val="00382380"/>
    <w:rsid w:val="00382730"/>
    <w:rsid w:val="00382D3B"/>
    <w:rsid w:val="00384227"/>
    <w:rsid w:val="00386570"/>
    <w:rsid w:val="00386EF1"/>
    <w:rsid w:val="0038754B"/>
    <w:rsid w:val="00390352"/>
    <w:rsid w:val="00393F3B"/>
    <w:rsid w:val="0039438E"/>
    <w:rsid w:val="00394929"/>
    <w:rsid w:val="0039581A"/>
    <w:rsid w:val="00395EF6"/>
    <w:rsid w:val="003968BB"/>
    <w:rsid w:val="00396E10"/>
    <w:rsid w:val="003A1134"/>
    <w:rsid w:val="003A2E24"/>
    <w:rsid w:val="003A36FB"/>
    <w:rsid w:val="003B0242"/>
    <w:rsid w:val="003B11AE"/>
    <w:rsid w:val="003B12A8"/>
    <w:rsid w:val="003B12CE"/>
    <w:rsid w:val="003B33C4"/>
    <w:rsid w:val="003B451C"/>
    <w:rsid w:val="003B4813"/>
    <w:rsid w:val="003B7903"/>
    <w:rsid w:val="003C1C53"/>
    <w:rsid w:val="003C220D"/>
    <w:rsid w:val="003C3037"/>
    <w:rsid w:val="003C4F94"/>
    <w:rsid w:val="003D0A57"/>
    <w:rsid w:val="003D14C2"/>
    <w:rsid w:val="003D22D6"/>
    <w:rsid w:val="003D2D54"/>
    <w:rsid w:val="003D5331"/>
    <w:rsid w:val="003E1552"/>
    <w:rsid w:val="003E1610"/>
    <w:rsid w:val="003E68B2"/>
    <w:rsid w:val="003F01DE"/>
    <w:rsid w:val="003F1F8F"/>
    <w:rsid w:val="003F43E0"/>
    <w:rsid w:val="003F4C92"/>
    <w:rsid w:val="003F50AC"/>
    <w:rsid w:val="003F5661"/>
    <w:rsid w:val="003F7221"/>
    <w:rsid w:val="003F7AEA"/>
    <w:rsid w:val="004006AC"/>
    <w:rsid w:val="00402C12"/>
    <w:rsid w:val="00404514"/>
    <w:rsid w:val="00405146"/>
    <w:rsid w:val="004102E1"/>
    <w:rsid w:val="00410A53"/>
    <w:rsid w:val="00411778"/>
    <w:rsid w:val="00412890"/>
    <w:rsid w:val="00412AE3"/>
    <w:rsid w:val="00422ADE"/>
    <w:rsid w:val="004231D5"/>
    <w:rsid w:val="00424D60"/>
    <w:rsid w:val="00425875"/>
    <w:rsid w:val="0042624C"/>
    <w:rsid w:val="00426391"/>
    <w:rsid w:val="00427A94"/>
    <w:rsid w:val="0043059B"/>
    <w:rsid w:val="00431220"/>
    <w:rsid w:val="00432410"/>
    <w:rsid w:val="00435D4E"/>
    <w:rsid w:val="004364F5"/>
    <w:rsid w:val="004379B2"/>
    <w:rsid w:val="00440C94"/>
    <w:rsid w:val="00442637"/>
    <w:rsid w:val="00443E9D"/>
    <w:rsid w:val="00444BC6"/>
    <w:rsid w:val="00452016"/>
    <w:rsid w:val="00452A8B"/>
    <w:rsid w:val="004533AB"/>
    <w:rsid w:val="00454E85"/>
    <w:rsid w:val="0045688F"/>
    <w:rsid w:val="00460928"/>
    <w:rsid w:val="00460A8E"/>
    <w:rsid w:val="0046283C"/>
    <w:rsid w:val="004635ED"/>
    <w:rsid w:val="00464867"/>
    <w:rsid w:val="00466A21"/>
    <w:rsid w:val="0047085A"/>
    <w:rsid w:val="00473281"/>
    <w:rsid w:val="004751D1"/>
    <w:rsid w:val="00480F27"/>
    <w:rsid w:val="00480FB4"/>
    <w:rsid w:val="00481B16"/>
    <w:rsid w:val="004826CF"/>
    <w:rsid w:val="00483FD7"/>
    <w:rsid w:val="00485B51"/>
    <w:rsid w:val="004900C8"/>
    <w:rsid w:val="00493A09"/>
    <w:rsid w:val="00495823"/>
    <w:rsid w:val="0049715A"/>
    <w:rsid w:val="004A02DE"/>
    <w:rsid w:val="004A062A"/>
    <w:rsid w:val="004A155F"/>
    <w:rsid w:val="004A283C"/>
    <w:rsid w:val="004A6B69"/>
    <w:rsid w:val="004A6C46"/>
    <w:rsid w:val="004B0B57"/>
    <w:rsid w:val="004B0D27"/>
    <w:rsid w:val="004B2F95"/>
    <w:rsid w:val="004C166B"/>
    <w:rsid w:val="004C3CC3"/>
    <w:rsid w:val="004C5F92"/>
    <w:rsid w:val="004D01AA"/>
    <w:rsid w:val="004D2F52"/>
    <w:rsid w:val="004D3DA2"/>
    <w:rsid w:val="004E3286"/>
    <w:rsid w:val="004E4EC5"/>
    <w:rsid w:val="004E79D2"/>
    <w:rsid w:val="004F0AF7"/>
    <w:rsid w:val="004F4CF8"/>
    <w:rsid w:val="004F79C8"/>
    <w:rsid w:val="005108CD"/>
    <w:rsid w:val="00510BE3"/>
    <w:rsid w:val="00510E02"/>
    <w:rsid w:val="0051170C"/>
    <w:rsid w:val="00511730"/>
    <w:rsid w:val="00512822"/>
    <w:rsid w:val="00514327"/>
    <w:rsid w:val="00516277"/>
    <w:rsid w:val="00517BFE"/>
    <w:rsid w:val="005206CE"/>
    <w:rsid w:val="0052280E"/>
    <w:rsid w:val="005253C9"/>
    <w:rsid w:val="0052679D"/>
    <w:rsid w:val="005305DC"/>
    <w:rsid w:val="00530D38"/>
    <w:rsid w:val="00531394"/>
    <w:rsid w:val="00534851"/>
    <w:rsid w:val="0053572A"/>
    <w:rsid w:val="00535A4C"/>
    <w:rsid w:val="005363C3"/>
    <w:rsid w:val="00537B9D"/>
    <w:rsid w:val="00537CCF"/>
    <w:rsid w:val="00537FF8"/>
    <w:rsid w:val="0054069A"/>
    <w:rsid w:val="00540B85"/>
    <w:rsid w:val="00542259"/>
    <w:rsid w:val="00546080"/>
    <w:rsid w:val="00547BA8"/>
    <w:rsid w:val="00560A28"/>
    <w:rsid w:val="00560EE0"/>
    <w:rsid w:val="005613FE"/>
    <w:rsid w:val="00563D50"/>
    <w:rsid w:val="00566FD1"/>
    <w:rsid w:val="005729BA"/>
    <w:rsid w:val="0057369B"/>
    <w:rsid w:val="00573E99"/>
    <w:rsid w:val="00573FD1"/>
    <w:rsid w:val="00574DDD"/>
    <w:rsid w:val="00576AFF"/>
    <w:rsid w:val="005800C2"/>
    <w:rsid w:val="005815B9"/>
    <w:rsid w:val="005831FF"/>
    <w:rsid w:val="00583E44"/>
    <w:rsid w:val="0058724B"/>
    <w:rsid w:val="00587490"/>
    <w:rsid w:val="0059319D"/>
    <w:rsid w:val="0059397F"/>
    <w:rsid w:val="00593F40"/>
    <w:rsid w:val="0059403B"/>
    <w:rsid w:val="005941AB"/>
    <w:rsid w:val="0059598F"/>
    <w:rsid w:val="005959D8"/>
    <w:rsid w:val="00596765"/>
    <w:rsid w:val="005A1034"/>
    <w:rsid w:val="005A57F3"/>
    <w:rsid w:val="005A6F8A"/>
    <w:rsid w:val="005B00FA"/>
    <w:rsid w:val="005B0B97"/>
    <w:rsid w:val="005B10B4"/>
    <w:rsid w:val="005B3B58"/>
    <w:rsid w:val="005B4C0C"/>
    <w:rsid w:val="005B5EEC"/>
    <w:rsid w:val="005B62DB"/>
    <w:rsid w:val="005B6D7B"/>
    <w:rsid w:val="005B7871"/>
    <w:rsid w:val="005B7B84"/>
    <w:rsid w:val="005C0803"/>
    <w:rsid w:val="005C2198"/>
    <w:rsid w:val="005C2A4C"/>
    <w:rsid w:val="005C3A6D"/>
    <w:rsid w:val="005C3BDD"/>
    <w:rsid w:val="005C444E"/>
    <w:rsid w:val="005C6148"/>
    <w:rsid w:val="005D0E84"/>
    <w:rsid w:val="005D4E53"/>
    <w:rsid w:val="005D556F"/>
    <w:rsid w:val="005D6725"/>
    <w:rsid w:val="005D68BB"/>
    <w:rsid w:val="005D68FA"/>
    <w:rsid w:val="005E05F8"/>
    <w:rsid w:val="005E126F"/>
    <w:rsid w:val="005E134B"/>
    <w:rsid w:val="005E1B0F"/>
    <w:rsid w:val="005E3CFF"/>
    <w:rsid w:val="005E429C"/>
    <w:rsid w:val="005E437C"/>
    <w:rsid w:val="005E43BB"/>
    <w:rsid w:val="005E4A88"/>
    <w:rsid w:val="005E4E6E"/>
    <w:rsid w:val="005E69C9"/>
    <w:rsid w:val="005E7FB2"/>
    <w:rsid w:val="005F176E"/>
    <w:rsid w:val="005F1D85"/>
    <w:rsid w:val="005F7A74"/>
    <w:rsid w:val="00600318"/>
    <w:rsid w:val="00600CE9"/>
    <w:rsid w:val="0060120E"/>
    <w:rsid w:val="00601A5D"/>
    <w:rsid w:val="00610CEE"/>
    <w:rsid w:val="00613A56"/>
    <w:rsid w:val="0061441A"/>
    <w:rsid w:val="00614455"/>
    <w:rsid w:val="00616731"/>
    <w:rsid w:val="00617CEF"/>
    <w:rsid w:val="00620898"/>
    <w:rsid w:val="00621BCA"/>
    <w:rsid w:val="00622906"/>
    <w:rsid w:val="006253E0"/>
    <w:rsid w:val="00626014"/>
    <w:rsid w:val="00626146"/>
    <w:rsid w:val="00626164"/>
    <w:rsid w:val="006273DA"/>
    <w:rsid w:val="00627EC2"/>
    <w:rsid w:val="00633959"/>
    <w:rsid w:val="00635D3A"/>
    <w:rsid w:val="0063676B"/>
    <w:rsid w:val="00636D3F"/>
    <w:rsid w:val="006371FA"/>
    <w:rsid w:val="0064325F"/>
    <w:rsid w:val="006443F7"/>
    <w:rsid w:val="006449E4"/>
    <w:rsid w:val="00644A41"/>
    <w:rsid w:val="006528BB"/>
    <w:rsid w:val="006536EF"/>
    <w:rsid w:val="006548B2"/>
    <w:rsid w:val="00657395"/>
    <w:rsid w:val="006602CC"/>
    <w:rsid w:val="006622FA"/>
    <w:rsid w:val="00662593"/>
    <w:rsid w:val="00663BF5"/>
    <w:rsid w:val="00664126"/>
    <w:rsid w:val="006662D6"/>
    <w:rsid w:val="0066703D"/>
    <w:rsid w:val="0066720A"/>
    <w:rsid w:val="006701FB"/>
    <w:rsid w:val="00671352"/>
    <w:rsid w:val="006775E2"/>
    <w:rsid w:val="006812B7"/>
    <w:rsid w:val="0068372D"/>
    <w:rsid w:val="00685A14"/>
    <w:rsid w:val="00685AE6"/>
    <w:rsid w:val="00685B24"/>
    <w:rsid w:val="006864FF"/>
    <w:rsid w:val="00690BF0"/>
    <w:rsid w:val="00691B0C"/>
    <w:rsid w:val="00693116"/>
    <w:rsid w:val="0069386D"/>
    <w:rsid w:val="00694FB8"/>
    <w:rsid w:val="00695456"/>
    <w:rsid w:val="006956A1"/>
    <w:rsid w:val="0069639C"/>
    <w:rsid w:val="006963E5"/>
    <w:rsid w:val="0069753C"/>
    <w:rsid w:val="006A1480"/>
    <w:rsid w:val="006A6377"/>
    <w:rsid w:val="006A75F9"/>
    <w:rsid w:val="006B05A6"/>
    <w:rsid w:val="006B368F"/>
    <w:rsid w:val="006B6481"/>
    <w:rsid w:val="006B6FA2"/>
    <w:rsid w:val="006B7EA2"/>
    <w:rsid w:val="006C0125"/>
    <w:rsid w:val="006C1418"/>
    <w:rsid w:val="006C1B7C"/>
    <w:rsid w:val="006C273D"/>
    <w:rsid w:val="006C3C45"/>
    <w:rsid w:val="006C4CC2"/>
    <w:rsid w:val="006C4D1B"/>
    <w:rsid w:val="006C5BCB"/>
    <w:rsid w:val="006C6DCE"/>
    <w:rsid w:val="006C78D8"/>
    <w:rsid w:val="006C7C28"/>
    <w:rsid w:val="006D1021"/>
    <w:rsid w:val="006D183B"/>
    <w:rsid w:val="006D2617"/>
    <w:rsid w:val="006D2D88"/>
    <w:rsid w:val="006D3E15"/>
    <w:rsid w:val="006D3F14"/>
    <w:rsid w:val="006D4315"/>
    <w:rsid w:val="006D7BE4"/>
    <w:rsid w:val="006E017C"/>
    <w:rsid w:val="006E062D"/>
    <w:rsid w:val="006E2AFB"/>
    <w:rsid w:val="006E58C1"/>
    <w:rsid w:val="006E5E2A"/>
    <w:rsid w:val="006E6784"/>
    <w:rsid w:val="006F0124"/>
    <w:rsid w:val="006F1828"/>
    <w:rsid w:val="006F1ADB"/>
    <w:rsid w:val="006F1E9D"/>
    <w:rsid w:val="006F4805"/>
    <w:rsid w:val="006F5B37"/>
    <w:rsid w:val="006F79DC"/>
    <w:rsid w:val="00702AD0"/>
    <w:rsid w:val="00705B07"/>
    <w:rsid w:val="00707025"/>
    <w:rsid w:val="00710313"/>
    <w:rsid w:val="00710DE1"/>
    <w:rsid w:val="007110EF"/>
    <w:rsid w:val="00711F67"/>
    <w:rsid w:val="007125FD"/>
    <w:rsid w:val="00713533"/>
    <w:rsid w:val="007158F0"/>
    <w:rsid w:val="00715C27"/>
    <w:rsid w:val="00716733"/>
    <w:rsid w:val="00720C3B"/>
    <w:rsid w:val="00720EE3"/>
    <w:rsid w:val="00724135"/>
    <w:rsid w:val="00724380"/>
    <w:rsid w:val="00725B20"/>
    <w:rsid w:val="00730CFC"/>
    <w:rsid w:val="00730F1F"/>
    <w:rsid w:val="00732D41"/>
    <w:rsid w:val="0073360D"/>
    <w:rsid w:val="00734C9A"/>
    <w:rsid w:val="007365C0"/>
    <w:rsid w:val="00737A79"/>
    <w:rsid w:val="00742B35"/>
    <w:rsid w:val="0074330A"/>
    <w:rsid w:val="0074663F"/>
    <w:rsid w:val="007476D9"/>
    <w:rsid w:val="00752438"/>
    <w:rsid w:val="00752C8B"/>
    <w:rsid w:val="00755708"/>
    <w:rsid w:val="00755D80"/>
    <w:rsid w:val="007579DD"/>
    <w:rsid w:val="00757ADB"/>
    <w:rsid w:val="00760AAF"/>
    <w:rsid w:val="0076180A"/>
    <w:rsid w:val="00761A58"/>
    <w:rsid w:val="00763259"/>
    <w:rsid w:val="00764014"/>
    <w:rsid w:val="00766CFD"/>
    <w:rsid w:val="00767329"/>
    <w:rsid w:val="0076752A"/>
    <w:rsid w:val="0076781A"/>
    <w:rsid w:val="00774549"/>
    <w:rsid w:val="0078526C"/>
    <w:rsid w:val="007910C6"/>
    <w:rsid w:val="00791E82"/>
    <w:rsid w:val="00793D7F"/>
    <w:rsid w:val="00793FAB"/>
    <w:rsid w:val="00796219"/>
    <w:rsid w:val="00797878"/>
    <w:rsid w:val="007A0AC9"/>
    <w:rsid w:val="007A2C22"/>
    <w:rsid w:val="007A3197"/>
    <w:rsid w:val="007A3A09"/>
    <w:rsid w:val="007A5D60"/>
    <w:rsid w:val="007A5F73"/>
    <w:rsid w:val="007A5F80"/>
    <w:rsid w:val="007A72E8"/>
    <w:rsid w:val="007B0EED"/>
    <w:rsid w:val="007B2CC3"/>
    <w:rsid w:val="007B4505"/>
    <w:rsid w:val="007B6613"/>
    <w:rsid w:val="007B72BC"/>
    <w:rsid w:val="007B772F"/>
    <w:rsid w:val="007C12F8"/>
    <w:rsid w:val="007C26F1"/>
    <w:rsid w:val="007C2B63"/>
    <w:rsid w:val="007C6004"/>
    <w:rsid w:val="007D2134"/>
    <w:rsid w:val="007D24E5"/>
    <w:rsid w:val="007D312D"/>
    <w:rsid w:val="007D4B56"/>
    <w:rsid w:val="007E19B8"/>
    <w:rsid w:val="007E245B"/>
    <w:rsid w:val="007E2E7E"/>
    <w:rsid w:val="007E5302"/>
    <w:rsid w:val="007F0B26"/>
    <w:rsid w:val="007F691A"/>
    <w:rsid w:val="007F75D5"/>
    <w:rsid w:val="007F7C65"/>
    <w:rsid w:val="00800257"/>
    <w:rsid w:val="00800CA1"/>
    <w:rsid w:val="0080247E"/>
    <w:rsid w:val="00802904"/>
    <w:rsid w:val="008046FA"/>
    <w:rsid w:val="00804D4B"/>
    <w:rsid w:val="008065CD"/>
    <w:rsid w:val="008073BF"/>
    <w:rsid w:val="0081022E"/>
    <w:rsid w:val="00811278"/>
    <w:rsid w:val="00816361"/>
    <w:rsid w:val="008169A0"/>
    <w:rsid w:val="00817364"/>
    <w:rsid w:val="00820B6E"/>
    <w:rsid w:val="008213D2"/>
    <w:rsid w:val="008214E0"/>
    <w:rsid w:val="00827211"/>
    <w:rsid w:val="00827B63"/>
    <w:rsid w:val="008304D3"/>
    <w:rsid w:val="008320A2"/>
    <w:rsid w:val="00833AF7"/>
    <w:rsid w:val="008341D5"/>
    <w:rsid w:val="00834245"/>
    <w:rsid w:val="0083587A"/>
    <w:rsid w:val="008374F4"/>
    <w:rsid w:val="00843A68"/>
    <w:rsid w:val="008447D3"/>
    <w:rsid w:val="008458FB"/>
    <w:rsid w:val="008462A9"/>
    <w:rsid w:val="0085154E"/>
    <w:rsid w:val="00853F95"/>
    <w:rsid w:val="0085453E"/>
    <w:rsid w:val="00860BE7"/>
    <w:rsid w:val="00863905"/>
    <w:rsid w:val="00866189"/>
    <w:rsid w:val="00866925"/>
    <w:rsid w:val="008679C5"/>
    <w:rsid w:val="008679EA"/>
    <w:rsid w:val="00867A45"/>
    <w:rsid w:val="00867BF5"/>
    <w:rsid w:val="008718DF"/>
    <w:rsid w:val="00871F7E"/>
    <w:rsid w:val="00872C7D"/>
    <w:rsid w:val="00873CEB"/>
    <w:rsid w:val="00873E90"/>
    <w:rsid w:val="00874703"/>
    <w:rsid w:val="008763A4"/>
    <w:rsid w:val="00877208"/>
    <w:rsid w:val="00877717"/>
    <w:rsid w:val="00882DE7"/>
    <w:rsid w:val="008839BA"/>
    <w:rsid w:val="00883DA7"/>
    <w:rsid w:val="008841A6"/>
    <w:rsid w:val="008848CF"/>
    <w:rsid w:val="00891B68"/>
    <w:rsid w:val="0089289B"/>
    <w:rsid w:val="008929D5"/>
    <w:rsid w:val="00892D09"/>
    <w:rsid w:val="0089362B"/>
    <w:rsid w:val="00894B95"/>
    <w:rsid w:val="00894C06"/>
    <w:rsid w:val="00895841"/>
    <w:rsid w:val="008964F2"/>
    <w:rsid w:val="008A0C63"/>
    <w:rsid w:val="008A0F92"/>
    <w:rsid w:val="008A21B6"/>
    <w:rsid w:val="008A2980"/>
    <w:rsid w:val="008A3D53"/>
    <w:rsid w:val="008A457C"/>
    <w:rsid w:val="008A6E55"/>
    <w:rsid w:val="008B1B34"/>
    <w:rsid w:val="008B5758"/>
    <w:rsid w:val="008B5CBB"/>
    <w:rsid w:val="008C1FA7"/>
    <w:rsid w:val="008C2C4B"/>
    <w:rsid w:val="008C5AB5"/>
    <w:rsid w:val="008C6664"/>
    <w:rsid w:val="008D17E4"/>
    <w:rsid w:val="008D3771"/>
    <w:rsid w:val="008D3C9B"/>
    <w:rsid w:val="008D3FAF"/>
    <w:rsid w:val="008D61E9"/>
    <w:rsid w:val="008D6A5D"/>
    <w:rsid w:val="008E07A1"/>
    <w:rsid w:val="008E26A3"/>
    <w:rsid w:val="008E6D0A"/>
    <w:rsid w:val="008E6EA5"/>
    <w:rsid w:val="008F1F08"/>
    <w:rsid w:val="008F46A9"/>
    <w:rsid w:val="008F7179"/>
    <w:rsid w:val="009002E0"/>
    <w:rsid w:val="009022E2"/>
    <w:rsid w:val="00904F7B"/>
    <w:rsid w:val="009055AF"/>
    <w:rsid w:val="0090581D"/>
    <w:rsid w:val="00906FC1"/>
    <w:rsid w:val="00907C3C"/>
    <w:rsid w:val="00910118"/>
    <w:rsid w:val="00912415"/>
    <w:rsid w:val="00912BD3"/>
    <w:rsid w:val="00913572"/>
    <w:rsid w:val="0091404F"/>
    <w:rsid w:val="00914096"/>
    <w:rsid w:val="00916314"/>
    <w:rsid w:val="009227D4"/>
    <w:rsid w:val="0092649A"/>
    <w:rsid w:val="009329CE"/>
    <w:rsid w:val="009405C3"/>
    <w:rsid w:val="00940FF4"/>
    <w:rsid w:val="0094141A"/>
    <w:rsid w:val="0094515F"/>
    <w:rsid w:val="009452E7"/>
    <w:rsid w:val="00947AB4"/>
    <w:rsid w:val="0095169F"/>
    <w:rsid w:val="0095559F"/>
    <w:rsid w:val="0095635D"/>
    <w:rsid w:val="00961095"/>
    <w:rsid w:val="009636D3"/>
    <w:rsid w:val="0096566E"/>
    <w:rsid w:val="00965F53"/>
    <w:rsid w:val="009672AA"/>
    <w:rsid w:val="00970882"/>
    <w:rsid w:val="00971E00"/>
    <w:rsid w:val="00971F36"/>
    <w:rsid w:val="00972A84"/>
    <w:rsid w:val="00973259"/>
    <w:rsid w:val="00974413"/>
    <w:rsid w:val="0097650C"/>
    <w:rsid w:val="009829E8"/>
    <w:rsid w:val="00982FD8"/>
    <w:rsid w:val="00983D8A"/>
    <w:rsid w:val="00984DED"/>
    <w:rsid w:val="00987867"/>
    <w:rsid w:val="00987D00"/>
    <w:rsid w:val="009908C9"/>
    <w:rsid w:val="00996D9B"/>
    <w:rsid w:val="009A3EB3"/>
    <w:rsid w:val="009A5244"/>
    <w:rsid w:val="009B247E"/>
    <w:rsid w:val="009B26F5"/>
    <w:rsid w:val="009B2E86"/>
    <w:rsid w:val="009B3CCE"/>
    <w:rsid w:val="009B5540"/>
    <w:rsid w:val="009B73A1"/>
    <w:rsid w:val="009C5290"/>
    <w:rsid w:val="009D0E08"/>
    <w:rsid w:val="009D20A5"/>
    <w:rsid w:val="009D4FFC"/>
    <w:rsid w:val="009D78F4"/>
    <w:rsid w:val="009E6EC9"/>
    <w:rsid w:val="009E7DF1"/>
    <w:rsid w:val="009F42BB"/>
    <w:rsid w:val="009F6B62"/>
    <w:rsid w:val="009F6C28"/>
    <w:rsid w:val="00A042E7"/>
    <w:rsid w:val="00A05219"/>
    <w:rsid w:val="00A052F9"/>
    <w:rsid w:val="00A07C9C"/>
    <w:rsid w:val="00A13120"/>
    <w:rsid w:val="00A14449"/>
    <w:rsid w:val="00A148B9"/>
    <w:rsid w:val="00A15C4E"/>
    <w:rsid w:val="00A171C4"/>
    <w:rsid w:val="00A20A94"/>
    <w:rsid w:val="00A2147D"/>
    <w:rsid w:val="00A24952"/>
    <w:rsid w:val="00A259CE"/>
    <w:rsid w:val="00A31788"/>
    <w:rsid w:val="00A33529"/>
    <w:rsid w:val="00A3355D"/>
    <w:rsid w:val="00A35C90"/>
    <w:rsid w:val="00A37594"/>
    <w:rsid w:val="00A40CD8"/>
    <w:rsid w:val="00A413B5"/>
    <w:rsid w:val="00A4488F"/>
    <w:rsid w:val="00A45505"/>
    <w:rsid w:val="00A47532"/>
    <w:rsid w:val="00A50AD5"/>
    <w:rsid w:val="00A51987"/>
    <w:rsid w:val="00A51AB8"/>
    <w:rsid w:val="00A523AE"/>
    <w:rsid w:val="00A5302D"/>
    <w:rsid w:val="00A53F37"/>
    <w:rsid w:val="00A56CE5"/>
    <w:rsid w:val="00A62C88"/>
    <w:rsid w:val="00A65988"/>
    <w:rsid w:val="00A65B21"/>
    <w:rsid w:val="00A67203"/>
    <w:rsid w:val="00A6771A"/>
    <w:rsid w:val="00A706CC"/>
    <w:rsid w:val="00A707BF"/>
    <w:rsid w:val="00A711DD"/>
    <w:rsid w:val="00A71EBC"/>
    <w:rsid w:val="00A7219F"/>
    <w:rsid w:val="00A7276A"/>
    <w:rsid w:val="00A741AC"/>
    <w:rsid w:val="00A768BA"/>
    <w:rsid w:val="00A77681"/>
    <w:rsid w:val="00A81D1F"/>
    <w:rsid w:val="00A8247D"/>
    <w:rsid w:val="00A834F7"/>
    <w:rsid w:val="00A84511"/>
    <w:rsid w:val="00A84C1B"/>
    <w:rsid w:val="00A85F0B"/>
    <w:rsid w:val="00A914C7"/>
    <w:rsid w:val="00A91973"/>
    <w:rsid w:val="00A93330"/>
    <w:rsid w:val="00A94860"/>
    <w:rsid w:val="00A976A2"/>
    <w:rsid w:val="00A97EFD"/>
    <w:rsid w:val="00AA0035"/>
    <w:rsid w:val="00AA10C3"/>
    <w:rsid w:val="00AA20F4"/>
    <w:rsid w:val="00AA2F3F"/>
    <w:rsid w:val="00AA3135"/>
    <w:rsid w:val="00AA5765"/>
    <w:rsid w:val="00AA6FD5"/>
    <w:rsid w:val="00AA7BF5"/>
    <w:rsid w:val="00AB0394"/>
    <w:rsid w:val="00AB0C28"/>
    <w:rsid w:val="00AB1909"/>
    <w:rsid w:val="00AB1F0F"/>
    <w:rsid w:val="00AB2024"/>
    <w:rsid w:val="00AB2822"/>
    <w:rsid w:val="00AB3A14"/>
    <w:rsid w:val="00AB50B2"/>
    <w:rsid w:val="00AB77C5"/>
    <w:rsid w:val="00AB7883"/>
    <w:rsid w:val="00AC2987"/>
    <w:rsid w:val="00AC388B"/>
    <w:rsid w:val="00AC3BE3"/>
    <w:rsid w:val="00AD04C1"/>
    <w:rsid w:val="00AD15BC"/>
    <w:rsid w:val="00AD1CE2"/>
    <w:rsid w:val="00AD4192"/>
    <w:rsid w:val="00AE1FB7"/>
    <w:rsid w:val="00AE30D3"/>
    <w:rsid w:val="00AE4761"/>
    <w:rsid w:val="00AE546B"/>
    <w:rsid w:val="00AE5D1E"/>
    <w:rsid w:val="00AF0057"/>
    <w:rsid w:val="00AF34D2"/>
    <w:rsid w:val="00AF3CAE"/>
    <w:rsid w:val="00AF3E38"/>
    <w:rsid w:val="00AF4570"/>
    <w:rsid w:val="00AF53C8"/>
    <w:rsid w:val="00AF5713"/>
    <w:rsid w:val="00B007A2"/>
    <w:rsid w:val="00B01826"/>
    <w:rsid w:val="00B01B99"/>
    <w:rsid w:val="00B01BA3"/>
    <w:rsid w:val="00B05B8F"/>
    <w:rsid w:val="00B11D96"/>
    <w:rsid w:val="00B11F19"/>
    <w:rsid w:val="00B14BE5"/>
    <w:rsid w:val="00B1645E"/>
    <w:rsid w:val="00B1690A"/>
    <w:rsid w:val="00B16B2B"/>
    <w:rsid w:val="00B16E9F"/>
    <w:rsid w:val="00B218FA"/>
    <w:rsid w:val="00B2369D"/>
    <w:rsid w:val="00B24B0A"/>
    <w:rsid w:val="00B26078"/>
    <w:rsid w:val="00B269EE"/>
    <w:rsid w:val="00B30B75"/>
    <w:rsid w:val="00B41F1C"/>
    <w:rsid w:val="00B42EDF"/>
    <w:rsid w:val="00B43409"/>
    <w:rsid w:val="00B46EA5"/>
    <w:rsid w:val="00B473AA"/>
    <w:rsid w:val="00B47F82"/>
    <w:rsid w:val="00B501C1"/>
    <w:rsid w:val="00B537AB"/>
    <w:rsid w:val="00B538ED"/>
    <w:rsid w:val="00B561BA"/>
    <w:rsid w:val="00B64774"/>
    <w:rsid w:val="00B705BB"/>
    <w:rsid w:val="00B70717"/>
    <w:rsid w:val="00B719AD"/>
    <w:rsid w:val="00B72355"/>
    <w:rsid w:val="00B73748"/>
    <w:rsid w:val="00B73875"/>
    <w:rsid w:val="00B818D8"/>
    <w:rsid w:val="00B84525"/>
    <w:rsid w:val="00B92CBC"/>
    <w:rsid w:val="00B946BD"/>
    <w:rsid w:val="00B96989"/>
    <w:rsid w:val="00B969D8"/>
    <w:rsid w:val="00BA1980"/>
    <w:rsid w:val="00BA1E25"/>
    <w:rsid w:val="00BA3914"/>
    <w:rsid w:val="00BA3B09"/>
    <w:rsid w:val="00BA4651"/>
    <w:rsid w:val="00BA5BF6"/>
    <w:rsid w:val="00BA6418"/>
    <w:rsid w:val="00BB06BC"/>
    <w:rsid w:val="00BB2C0B"/>
    <w:rsid w:val="00BB6FD9"/>
    <w:rsid w:val="00BB74C1"/>
    <w:rsid w:val="00BB7E96"/>
    <w:rsid w:val="00BC06AA"/>
    <w:rsid w:val="00BC085B"/>
    <w:rsid w:val="00BC148D"/>
    <w:rsid w:val="00BC3CC1"/>
    <w:rsid w:val="00BC3F6E"/>
    <w:rsid w:val="00BC674A"/>
    <w:rsid w:val="00BD12D8"/>
    <w:rsid w:val="00BD2F7E"/>
    <w:rsid w:val="00BD37CC"/>
    <w:rsid w:val="00BD3F33"/>
    <w:rsid w:val="00BD5E4F"/>
    <w:rsid w:val="00BD7A95"/>
    <w:rsid w:val="00BE0B80"/>
    <w:rsid w:val="00BE17BC"/>
    <w:rsid w:val="00BE21BA"/>
    <w:rsid w:val="00BE3020"/>
    <w:rsid w:val="00BE30FB"/>
    <w:rsid w:val="00BE3605"/>
    <w:rsid w:val="00BE469A"/>
    <w:rsid w:val="00BE7EB3"/>
    <w:rsid w:val="00BF0640"/>
    <w:rsid w:val="00BF0B2C"/>
    <w:rsid w:val="00BF1FBA"/>
    <w:rsid w:val="00BF431E"/>
    <w:rsid w:val="00BF49CF"/>
    <w:rsid w:val="00BF4CF6"/>
    <w:rsid w:val="00BF715D"/>
    <w:rsid w:val="00C01B18"/>
    <w:rsid w:val="00C03DFE"/>
    <w:rsid w:val="00C10808"/>
    <w:rsid w:val="00C11EA5"/>
    <w:rsid w:val="00C1291C"/>
    <w:rsid w:val="00C14FCA"/>
    <w:rsid w:val="00C20DB9"/>
    <w:rsid w:val="00C213BC"/>
    <w:rsid w:val="00C22433"/>
    <w:rsid w:val="00C31C31"/>
    <w:rsid w:val="00C322C9"/>
    <w:rsid w:val="00C326E6"/>
    <w:rsid w:val="00C32A2F"/>
    <w:rsid w:val="00C32A9B"/>
    <w:rsid w:val="00C37EF5"/>
    <w:rsid w:val="00C40E1A"/>
    <w:rsid w:val="00C41888"/>
    <w:rsid w:val="00C43029"/>
    <w:rsid w:val="00C431AE"/>
    <w:rsid w:val="00C4349B"/>
    <w:rsid w:val="00C43F18"/>
    <w:rsid w:val="00C44DEB"/>
    <w:rsid w:val="00C45BA8"/>
    <w:rsid w:val="00C46316"/>
    <w:rsid w:val="00C5178D"/>
    <w:rsid w:val="00C52902"/>
    <w:rsid w:val="00C534F6"/>
    <w:rsid w:val="00C540E8"/>
    <w:rsid w:val="00C5468E"/>
    <w:rsid w:val="00C6011E"/>
    <w:rsid w:val="00C623D1"/>
    <w:rsid w:val="00C623FB"/>
    <w:rsid w:val="00C63ADD"/>
    <w:rsid w:val="00C65DCD"/>
    <w:rsid w:val="00C669BA"/>
    <w:rsid w:val="00C66F8D"/>
    <w:rsid w:val="00C67B0A"/>
    <w:rsid w:val="00C71009"/>
    <w:rsid w:val="00C71EC8"/>
    <w:rsid w:val="00C75F12"/>
    <w:rsid w:val="00C80CC6"/>
    <w:rsid w:val="00C813FD"/>
    <w:rsid w:val="00C83D96"/>
    <w:rsid w:val="00C8430B"/>
    <w:rsid w:val="00C848B4"/>
    <w:rsid w:val="00C84DC6"/>
    <w:rsid w:val="00C86C8E"/>
    <w:rsid w:val="00C90AE1"/>
    <w:rsid w:val="00C93A4A"/>
    <w:rsid w:val="00C94F37"/>
    <w:rsid w:val="00C97130"/>
    <w:rsid w:val="00C97575"/>
    <w:rsid w:val="00C97E24"/>
    <w:rsid w:val="00CA1FE5"/>
    <w:rsid w:val="00CA28BA"/>
    <w:rsid w:val="00CA470B"/>
    <w:rsid w:val="00CA529E"/>
    <w:rsid w:val="00CA6793"/>
    <w:rsid w:val="00CB1A62"/>
    <w:rsid w:val="00CB61A2"/>
    <w:rsid w:val="00CC1654"/>
    <w:rsid w:val="00CC6BF1"/>
    <w:rsid w:val="00CC7815"/>
    <w:rsid w:val="00CD1B28"/>
    <w:rsid w:val="00CD2B05"/>
    <w:rsid w:val="00CD2F36"/>
    <w:rsid w:val="00CD4006"/>
    <w:rsid w:val="00CD4C32"/>
    <w:rsid w:val="00CD7E1F"/>
    <w:rsid w:val="00CD7EDD"/>
    <w:rsid w:val="00CE26A9"/>
    <w:rsid w:val="00CE5FB9"/>
    <w:rsid w:val="00CF0DD5"/>
    <w:rsid w:val="00CF3FFB"/>
    <w:rsid w:val="00CF4320"/>
    <w:rsid w:val="00CF4980"/>
    <w:rsid w:val="00CF5708"/>
    <w:rsid w:val="00D01AA3"/>
    <w:rsid w:val="00D02093"/>
    <w:rsid w:val="00D03D7F"/>
    <w:rsid w:val="00D05711"/>
    <w:rsid w:val="00D07664"/>
    <w:rsid w:val="00D10316"/>
    <w:rsid w:val="00D113CB"/>
    <w:rsid w:val="00D1606F"/>
    <w:rsid w:val="00D17AC7"/>
    <w:rsid w:val="00D232DE"/>
    <w:rsid w:val="00D2363F"/>
    <w:rsid w:val="00D25811"/>
    <w:rsid w:val="00D275B5"/>
    <w:rsid w:val="00D336B6"/>
    <w:rsid w:val="00D3445F"/>
    <w:rsid w:val="00D35420"/>
    <w:rsid w:val="00D3554B"/>
    <w:rsid w:val="00D407DA"/>
    <w:rsid w:val="00D42599"/>
    <w:rsid w:val="00D45969"/>
    <w:rsid w:val="00D47533"/>
    <w:rsid w:val="00D50524"/>
    <w:rsid w:val="00D50E48"/>
    <w:rsid w:val="00D5285D"/>
    <w:rsid w:val="00D57967"/>
    <w:rsid w:val="00D60322"/>
    <w:rsid w:val="00D62DB9"/>
    <w:rsid w:val="00D631ED"/>
    <w:rsid w:val="00D63BEA"/>
    <w:rsid w:val="00D644A3"/>
    <w:rsid w:val="00D66761"/>
    <w:rsid w:val="00D748E8"/>
    <w:rsid w:val="00D750D7"/>
    <w:rsid w:val="00D75623"/>
    <w:rsid w:val="00D76223"/>
    <w:rsid w:val="00D76C49"/>
    <w:rsid w:val="00D777BB"/>
    <w:rsid w:val="00D811A1"/>
    <w:rsid w:val="00D81C96"/>
    <w:rsid w:val="00D8396D"/>
    <w:rsid w:val="00D85EAB"/>
    <w:rsid w:val="00D868E9"/>
    <w:rsid w:val="00D86C34"/>
    <w:rsid w:val="00D8749D"/>
    <w:rsid w:val="00D87BD5"/>
    <w:rsid w:val="00D91741"/>
    <w:rsid w:val="00D91F48"/>
    <w:rsid w:val="00D92FBF"/>
    <w:rsid w:val="00D9334A"/>
    <w:rsid w:val="00D96FB4"/>
    <w:rsid w:val="00D97AA4"/>
    <w:rsid w:val="00DA146B"/>
    <w:rsid w:val="00DA7184"/>
    <w:rsid w:val="00DA7406"/>
    <w:rsid w:val="00DA7F73"/>
    <w:rsid w:val="00DB17DE"/>
    <w:rsid w:val="00DB1C90"/>
    <w:rsid w:val="00DB2CE6"/>
    <w:rsid w:val="00DB3449"/>
    <w:rsid w:val="00DB47F1"/>
    <w:rsid w:val="00DB4C4E"/>
    <w:rsid w:val="00DB54B4"/>
    <w:rsid w:val="00DB6551"/>
    <w:rsid w:val="00DB6640"/>
    <w:rsid w:val="00DB69A0"/>
    <w:rsid w:val="00DC014F"/>
    <w:rsid w:val="00DC11A0"/>
    <w:rsid w:val="00DC23C3"/>
    <w:rsid w:val="00DC5433"/>
    <w:rsid w:val="00DC58FE"/>
    <w:rsid w:val="00DC67A4"/>
    <w:rsid w:val="00DD4F12"/>
    <w:rsid w:val="00DD5EBA"/>
    <w:rsid w:val="00DE20B1"/>
    <w:rsid w:val="00DE4DE2"/>
    <w:rsid w:val="00DE52D2"/>
    <w:rsid w:val="00DE6AB0"/>
    <w:rsid w:val="00DE7035"/>
    <w:rsid w:val="00DE70BB"/>
    <w:rsid w:val="00DF1CA2"/>
    <w:rsid w:val="00DF354C"/>
    <w:rsid w:val="00DF567B"/>
    <w:rsid w:val="00DF5DBA"/>
    <w:rsid w:val="00DF7192"/>
    <w:rsid w:val="00E01C52"/>
    <w:rsid w:val="00E03B7E"/>
    <w:rsid w:val="00E03EA3"/>
    <w:rsid w:val="00E0643F"/>
    <w:rsid w:val="00E21B0C"/>
    <w:rsid w:val="00E21CB5"/>
    <w:rsid w:val="00E233A3"/>
    <w:rsid w:val="00E234C1"/>
    <w:rsid w:val="00E239D7"/>
    <w:rsid w:val="00E254B3"/>
    <w:rsid w:val="00E25C6F"/>
    <w:rsid w:val="00E25F89"/>
    <w:rsid w:val="00E2613C"/>
    <w:rsid w:val="00E261CB"/>
    <w:rsid w:val="00E31151"/>
    <w:rsid w:val="00E32805"/>
    <w:rsid w:val="00E3313B"/>
    <w:rsid w:val="00E33809"/>
    <w:rsid w:val="00E34BCE"/>
    <w:rsid w:val="00E350E8"/>
    <w:rsid w:val="00E35675"/>
    <w:rsid w:val="00E37991"/>
    <w:rsid w:val="00E3799E"/>
    <w:rsid w:val="00E37CBC"/>
    <w:rsid w:val="00E37E8D"/>
    <w:rsid w:val="00E4092C"/>
    <w:rsid w:val="00E41DCE"/>
    <w:rsid w:val="00E467B5"/>
    <w:rsid w:val="00E46C47"/>
    <w:rsid w:val="00E53E87"/>
    <w:rsid w:val="00E54028"/>
    <w:rsid w:val="00E55ECE"/>
    <w:rsid w:val="00E6076D"/>
    <w:rsid w:val="00E61C06"/>
    <w:rsid w:val="00E62CC1"/>
    <w:rsid w:val="00E63A0A"/>
    <w:rsid w:val="00E64E0C"/>
    <w:rsid w:val="00E66294"/>
    <w:rsid w:val="00E668F0"/>
    <w:rsid w:val="00E66991"/>
    <w:rsid w:val="00E70151"/>
    <w:rsid w:val="00E701D3"/>
    <w:rsid w:val="00E712AB"/>
    <w:rsid w:val="00E72319"/>
    <w:rsid w:val="00E73D91"/>
    <w:rsid w:val="00E760A5"/>
    <w:rsid w:val="00E76A0C"/>
    <w:rsid w:val="00E77DB1"/>
    <w:rsid w:val="00E80724"/>
    <w:rsid w:val="00E811AA"/>
    <w:rsid w:val="00E81294"/>
    <w:rsid w:val="00E838A9"/>
    <w:rsid w:val="00E842EE"/>
    <w:rsid w:val="00E84FC6"/>
    <w:rsid w:val="00E86DCD"/>
    <w:rsid w:val="00E92386"/>
    <w:rsid w:val="00E926B9"/>
    <w:rsid w:val="00E95374"/>
    <w:rsid w:val="00E962F6"/>
    <w:rsid w:val="00EA0AA4"/>
    <w:rsid w:val="00EA568E"/>
    <w:rsid w:val="00EA5803"/>
    <w:rsid w:val="00EA595B"/>
    <w:rsid w:val="00EA6A17"/>
    <w:rsid w:val="00EA7B15"/>
    <w:rsid w:val="00EB1409"/>
    <w:rsid w:val="00EB1BC5"/>
    <w:rsid w:val="00EB201B"/>
    <w:rsid w:val="00EB2A77"/>
    <w:rsid w:val="00EB34B1"/>
    <w:rsid w:val="00EB3990"/>
    <w:rsid w:val="00EB3F27"/>
    <w:rsid w:val="00EB574F"/>
    <w:rsid w:val="00EB691A"/>
    <w:rsid w:val="00EC054E"/>
    <w:rsid w:val="00EC06C9"/>
    <w:rsid w:val="00EC35D2"/>
    <w:rsid w:val="00EC38E1"/>
    <w:rsid w:val="00EC5F15"/>
    <w:rsid w:val="00EC685B"/>
    <w:rsid w:val="00ED11A8"/>
    <w:rsid w:val="00ED1506"/>
    <w:rsid w:val="00ED30A5"/>
    <w:rsid w:val="00ED501B"/>
    <w:rsid w:val="00ED6C34"/>
    <w:rsid w:val="00EF09B2"/>
    <w:rsid w:val="00EF7E26"/>
    <w:rsid w:val="00F0045E"/>
    <w:rsid w:val="00F011F0"/>
    <w:rsid w:val="00F018CA"/>
    <w:rsid w:val="00F03745"/>
    <w:rsid w:val="00F03F78"/>
    <w:rsid w:val="00F058A1"/>
    <w:rsid w:val="00F1091A"/>
    <w:rsid w:val="00F10AFC"/>
    <w:rsid w:val="00F11558"/>
    <w:rsid w:val="00F11640"/>
    <w:rsid w:val="00F13353"/>
    <w:rsid w:val="00F13F38"/>
    <w:rsid w:val="00F15B53"/>
    <w:rsid w:val="00F17EB7"/>
    <w:rsid w:val="00F22190"/>
    <w:rsid w:val="00F2715C"/>
    <w:rsid w:val="00F3276E"/>
    <w:rsid w:val="00F32EA0"/>
    <w:rsid w:val="00F35271"/>
    <w:rsid w:val="00F36A73"/>
    <w:rsid w:val="00F36F2A"/>
    <w:rsid w:val="00F37136"/>
    <w:rsid w:val="00F42B9A"/>
    <w:rsid w:val="00F465D2"/>
    <w:rsid w:val="00F47462"/>
    <w:rsid w:val="00F47AFA"/>
    <w:rsid w:val="00F518ED"/>
    <w:rsid w:val="00F52E14"/>
    <w:rsid w:val="00F55824"/>
    <w:rsid w:val="00F55C47"/>
    <w:rsid w:val="00F5696E"/>
    <w:rsid w:val="00F60449"/>
    <w:rsid w:val="00F61887"/>
    <w:rsid w:val="00F63359"/>
    <w:rsid w:val="00F6467F"/>
    <w:rsid w:val="00F64784"/>
    <w:rsid w:val="00F64B88"/>
    <w:rsid w:val="00F65E2E"/>
    <w:rsid w:val="00F735BB"/>
    <w:rsid w:val="00F746BA"/>
    <w:rsid w:val="00F77154"/>
    <w:rsid w:val="00F80EF0"/>
    <w:rsid w:val="00F8384F"/>
    <w:rsid w:val="00F83CF0"/>
    <w:rsid w:val="00F90B42"/>
    <w:rsid w:val="00F90F58"/>
    <w:rsid w:val="00F912B2"/>
    <w:rsid w:val="00F9264C"/>
    <w:rsid w:val="00F92702"/>
    <w:rsid w:val="00F929FF"/>
    <w:rsid w:val="00F941AA"/>
    <w:rsid w:val="00F94D47"/>
    <w:rsid w:val="00F9561B"/>
    <w:rsid w:val="00F959AC"/>
    <w:rsid w:val="00F965E9"/>
    <w:rsid w:val="00F96975"/>
    <w:rsid w:val="00FA0A96"/>
    <w:rsid w:val="00FA2B5A"/>
    <w:rsid w:val="00FA5464"/>
    <w:rsid w:val="00FA6BDA"/>
    <w:rsid w:val="00FA6C77"/>
    <w:rsid w:val="00FA7994"/>
    <w:rsid w:val="00FB03FF"/>
    <w:rsid w:val="00FB15C7"/>
    <w:rsid w:val="00FB1C14"/>
    <w:rsid w:val="00FB3955"/>
    <w:rsid w:val="00FB41A7"/>
    <w:rsid w:val="00FB5F5E"/>
    <w:rsid w:val="00FC0D74"/>
    <w:rsid w:val="00FC1991"/>
    <w:rsid w:val="00FC4A8F"/>
    <w:rsid w:val="00FC4CFC"/>
    <w:rsid w:val="00FC63E6"/>
    <w:rsid w:val="00FD0507"/>
    <w:rsid w:val="00FD0CBD"/>
    <w:rsid w:val="00FD5E26"/>
    <w:rsid w:val="00FE049A"/>
    <w:rsid w:val="00FE17D5"/>
    <w:rsid w:val="00FE4858"/>
    <w:rsid w:val="00FE50DE"/>
    <w:rsid w:val="00FE51FC"/>
    <w:rsid w:val="00FF17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924BE1-6B1E-428A-981E-28AEE6E460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65CD"/>
    <w:rPr>
      <w:rFonts w:eastAsiaTheme="minorHAnsi" w:cs="Calibri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D45969"/>
    <w:pPr>
      <w:keepNext/>
      <w:keepLines/>
      <w:spacing w:before="20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05AC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60928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F9264C"/>
    <w:pPr>
      <w:spacing w:after="200" w:line="276" w:lineRule="auto"/>
      <w:ind w:left="720"/>
      <w:contextualSpacing/>
    </w:pPr>
    <w:rPr>
      <w:rFonts w:eastAsia="Calibri" w:cs="Times New Roman"/>
      <w:lang w:eastAsia="en-US"/>
    </w:rPr>
  </w:style>
  <w:style w:type="paragraph" w:styleId="a5">
    <w:name w:val="Normal (Web)"/>
    <w:basedOn w:val="a"/>
    <w:uiPriority w:val="99"/>
    <w:unhideWhenUsed/>
    <w:rsid w:val="00910118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ead">
    <w:name w:val="lead"/>
    <w:basedOn w:val="a"/>
    <w:rsid w:val="00CA28BA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0"/>
    <w:uiPriority w:val="22"/>
    <w:qFormat/>
    <w:rsid w:val="004102E1"/>
    <w:rPr>
      <w:b/>
      <w:bCs/>
    </w:rPr>
  </w:style>
  <w:style w:type="paragraph" w:styleId="a7">
    <w:name w:val="header"/>
    <w:basedOn w:val="a"/>
    <w:link w:val="a8"/>
    <w:uiPriority w:val="99"/>
    <w:unhideWhenUsed/>
    <w:rsid w:val="00B24B0A"/>
    <w:pPr>
      <w:tabs>
        <w:tab w:val="center" w:pos="4844"/>
        <w:tab w:val="right" w:pos="9689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24B0A"/>
  </w:style>
  <w:style w:type="paragraph" w:styleId="a9">
    <w:name w:val="footer"/>
    <w:basedOn w:val="a"/>
    <w:link w:val="aa"/>
    <w:uiPriority w:val="99"/>
    <w:unhideWhenUsed/>
    <w:rsid w:val="00B24B0A"/>
    <w:pPr>
      <w:tabs>
        <w:tab w:val="center" w:pos="4844"/>
        <w:tab w:val="right" w:pos="9689"/>
      </w:tabs>
    </w:pPr>
    <w:rPr>
      <w:rFonts w:eastAsia="Calibri" w:cs="Times New Roman"/>
      <w:lang w:eastAsia="en-US"/>
    </w:rPr>
  </w:style>
  <w:style w:type="character" w:customStyle="1" w:styleId="aa">
    <w:name w:val="Нижний колонтитул Знак"/>
    <w:basedOn w:val="a0"/>
    <w:link w:val="a9"/>
    <w:uiPriority w:val="99"/>
    <w:rsid w:val="00B24B0A"/>
  </w:style>
  <w:style w:type="paragraph" w:styleId="ab">
    <w:name w:val="Balloon Text"/>
    <w:basedOn w:val="a"/>
    <w:link w:val="ac"/>
    <w:uiPriority w:val="99"/>
    <w:semiHidden/>
    <w:unhideWhenUsed/>
    <w:rsid w:val="00B24B0A"/>
    <w:rPr>
      <w:rFonts w:ascii="Tahoma" w:eastAsia="Calibri" w:hAnsi="Tahoma" w:cs="Tahoma"/>
      <w:sz w:val="16"/>
      <w:szCs w:val="16"/>
      <w:lang w:eastAsia="en-US"/>
    </w:rPr>
  </w:style>
  <w:style w:type="character" w:customStyle="1" w:styleId="ac">
    <w:name w:val="Текст выноски Знак"/>
    <w:basedOn w:val="a0"/>
    <w:link w:val="ab"/>
    <w:uiPriority w:val="99"/>
    <w:semiHidden/>
    <w:rsid w:val="00B24B0A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semiHidden/>
    <w:unhideWhenUsed/>
    <w:rsid w:val="00E0643F"/>
    <w:rPr>
      <w:rFonts w:eastAsia="Calibri" w:cs="Times New Roman"/>
      <w:sz w:val="20"/>
      <w:szCs w:val="20"/>
      <w:lang w:eastAsia="en-US"/>
    </w:rPr>
  </w:style>
  <w:style w:type="character" w:customStyle="1" w:styleId="ae">
    <w:name w:val="Текст сноски Знак"/>
    <w:basedOn w:val="a0"/>
    <w:link w:val="ad"/>
    <w:semiHidden/>
    <w:rsid w:val="00E0643F"/>
    <w:rPr>
      <w:sz w:val="20"/>
      <w:szCs w:val="20"/>
    </w:rPr>
  </w:style>
  <w:style w:type="character" w:styleId="af">
    <w:name w:val="footnote reference"/>
    <w:basedOn w:val="a0"/>
    <w:semiHidden/>
    <w:unhideWhenUsed/>
    <w:rsid w:val="00E0643F"/>
    <w:rPr>
      <w:vertAlign w:val="superscript"/>
    </w:rPr>
  </w:style>
  <w:style w:type="paragraph" w:styleId="af0">
    <w:name w:val="No Spacing"/>
    <w:uiPriority w:val="1"/>
    <w:qFormat/>
    <w:rsid w:val="00D45969"/>
    <w:rPr>
      <w:sz w:val="22"/>
      <w:szCs w:val="22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596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21">
    <w:name w:val="Абзац списка2"/>
    <w:basedOn w:val="a"/>
    <w:rsid w:val="008A0F92"/>
    <w:pPr>
      <w:ind w:left="720"/>
    </w:pPr>
    <w:rPr>
      <w:rFonts w:ascii="Times New Roman" w:eastAsia="MS Mincho" w:hAnsi="Times New Roman" w:cs="Times New Roman"/>
      <w:sz w:val="23"/>
      <w:szCs w:val="20"/>
      <w:lang w:val="en-GB" w:eastAsia="ja-JP"/>
    </w:rPr>
  </w:style>
  <w:style w:type="character" w:styleId="af1">
    <w:name w:val="annotation reference"/>
    <w:basedOn w:val="a0"/>
    <w:uiPriority w:val="99"/>
    <w:semiHidden/>
    <w:unhideWhenUsed/>
    <w:rsid w:val="00454E85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454E85"/>
    <w:rPr>
      <w:sz w:val="20"/>
      <w:szCs w:val="20"/>
    </w:rPr>
  </w:style>
  <w:style w:type="character" w:customStyle="1" w:styleId="af3">
    <w:name w:val="Текст примечания Знак"/>
    <w:basedOn w:val="a0"/>
    <w:link w:val="af2"/>
    <w:uiPriority w:val="99"/>
    <w:semiHidden/>
    <w:rsid w:val="00454E85"/>
    <w:rPr>
      <w:lang w:val="ru-RU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454E85"/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rsid w:val="00454E85"/>
    <w:rPr>
      <w:b/>
      <w:bCs/>
      <w:lang w:val="ru-RU"/>
    </w:rPr>
  </w:style>
  <w:style w:type="paragraph" w:styleId="af6">
    <w:name w:val="Revision"/>
    <w:hidden/>
    <w:uiPriority w:val="99"/>
    <w:semiHidden/>
    <w:rsid w:val="00454E85"/>
    <w:rPr>
      <w:sz w:val="22"/>
      <w:szCs w:val="22"/>
      <w:lang w:eastAsia="en-US"/>
    </w:rPr>
  </w:style>
  <w:style w:type="paragraph" w:styleId="af7">
    <w:name w:val="endnote text"/>
    <w:basedOn w:val="a"/>
    <w:link w:val="af8"/>
    <w:uiPriority w:val="99"/>
    <w:semiHidden/>
    <w:unhideWhenUsed/>
    <w:rsid w:val="00882DE7"/>
    <w:rPr>
      <w:sz w:val="20"/>
      <w:szCs w:val="20"/>
    </w:rPr>
  </w:style>
  <w:style w:type="character" w:customStyle="1" w:styleId="af8">
    <w:name w:val="Текст концевой сноски Знак"/>
    <w:basedOn w:val="a0"/>
    <w:link w:val="af7"/>
    <w:uiPriority w:val="99"/>
    <w:semiHidden/>
    <w:rsid w:val="00882DE7"/>
    <w:rPr>
      <w:lang w:eastAsia="en-US"/>
    </w:rPr>
  </w:style>
  <w:style w:type="character" w:styleId="af9">
    <w:name w:val="endnote reference"/>
    <w:basedOn w:val="a0"/>
    <w:uiPriority w:val="99"/>
    <w:semiHidden/>
    <w:unhideWhenUsed/>
    <w:rsid w:val="00882DE7"/>
    <w:rPr>
      <w:vertAlign w:val="superscript"/>
    </w:rPr>
  </w:style>
  <w:style w:type="character" w:customStyle="1" w:styleId="22">
    <w:name w:val="Основной шрифт абзаца2"/>
    <w:rsid w:val="00A707BF"/>
  </w:style>
  <w:style w:type="table" w:styleId="afa">
    <w:name w:val="Table Grid"/>
    <w:basedOn w:val="a1"/>
    <w:uiPriority w:val="59"/>
    <w:rsid w:val="00742B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30">
    <w:name w:val="Заголовок 3 Знак"/>
    <w:basedOn w:val="a0"/>
    <w:link w:val="3"/>
    <w:uiPriority w:val="9"/>
    <w:semiHidden/>
    <w:rsid w:val="00105AC0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  <w:style w:type="paragraph" w:customStyle="1" w:styleId="Default">
    <w:name w:val="Default"/>
    <w:rsid w:val="00105AC0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customStyle="1" w:styleId="apple-converted-space">
    <w:name w:val="apple-converted-space"/>
    <w:basedOn w:val="a0"/>
    <w:rsid w:val="000371A5"/>
  </w:style>
  <w:style w:type="paragraph" w:styleId="afb">
    <w:name w:val="Document Map"/>
    <w:basedOn w:val="a"/>
    <w:link w:val="afc"/>
    <w:uiPriority w:val="99"/>
    <w:semiHidden/>
    <w:unhideWhenUsed/>
    <w:rsid w:val="00003ADE"/>
    <w:rPr>
      <w:rFonts w:ascii="Tahoma" w:hAnsi="Tahoma" w:cs="Tahoma"/>
      <w:sz w:val="16"/>
      <w:szCs w:val="16"/>
    </w:rPr>
  </w:style>
  <w:style w:type="character" w:customStyle="1" w:styleId="afc">
    <w:name w:val="Схема документа Знак"/>
    <w:basedOn w:val="a0"/>
    <w:link w:val="afb"/>
    <w:uiPriority w:val="99"/>
    <w:semiHidden/>
    <w:rsid w:val="00003ADE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1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2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243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1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63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0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22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1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1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02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8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238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052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6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9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0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gi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3.gif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F8A49E-87D7-4874-A654-3F57EEC6DB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5</Pages>
  <Words>1407</Words>
  <Characters>8025</Characters>
  <Application>Microsoft Office Word</Application>
  <DocSecurity>0</DocSecurity>
  <Lines>66</Lines>
  <Paragraphs>18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KPMG</Company>
  <LinksUpToDate>false</LinksUpToDate>
  <CharactersWithSpaces>9414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</dc:creator>
  <cp:lastModifiedBy>Румянцев Василий</cp:lastModifiedBy>
  <cp:revision>11</cp:revision>
  <cp:lastPrinted>2014-11-11T15:34:00Z</cp:lastPrinted>
  <dcterms:created xsi:type="dcterms:W3CDTF">2015-02-13T12:53:00Z</dcterms:created>
  <dcterms:modified xsi:type="dcterms:W3CDTF">2015-02-16T05:24:00Z</dcterms:modified>
</cp:coreProperties>
</file>