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965"/>
        <w:gridCol w:w="1530"/>
        <w:gridCol w:w="953"/>
        <w:gridCol w:w="1530"/>
        <w:gridCol w:w="1530"/>
        <w:gridCol w:w="853"/>
      </w:tblGrid>
      <w:tr w:rsidR="007D3FFD" w:rsidRPr="007D3FFD" w14:paraId="1B34C524" w14:textId="77777777" w:rsidTr="007D3FFD">
        <w:trPr>
          <w:trHeight w:val="480"/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692713F0" w14:textId="77777777" w:rsidR="007D3FFD" w:rsidRPr="007D3FFD" w:rsidRDefault="007D3FFD" w:rsidP="007D3FFD">
            <w:pPr>
              <w:spacing w:before="240" w:after="210" w:line="540" w:lineRule="atLeast"/>
              <w:ind w:left="900"/>
              <w:rPr>
                <w:rFonts w:ascii="dincyr-mediumregular" w:eastAsia="Times New Roman" w:hAnsi="dincyr-mediumregular" w:cs="Arial"/>
                <w:color w:val="0185D7"/>
                <w:spacing w:val="-30"/>
                <w:sz w:val="48"/>
                <w:szCs w:val="48"/>
                <w:lang w:eastAsia="ru-RU"/>
              </w:rPr>
            </w:pPr>
            <w:r w:rsidRPr="007D3FFD">
              <w:rPr>
                <w:rFonts w:ascii="dincyr-mediumregular" w:eastAsia="Times New Roman" w:hAnsi="dincyr-mediumregular" w:cs="Arial"/>
                <w:color w:val="0185D7"/>
                <w:spacing w:val="-30"/>
                <w:sz w:val="48"/>
                <w:szCs w:val="48"/>
                <w:lang w:eastAsia="ru-RU"/>
              </w:rPr>
              <w:t>Предстоящие события</w:t>
            </w:r>
          </w:p>
        </w:tc>
      </w:tr>
      <w:tr w:rsidR="007D3FFD" w:rsidRPr="007D3FFD" w14:paraId="070956D2" w14:textId="77777777" w:rsidTr="007D3FFD">
        <w:trPr>
          <w:trHeight w:val="480"/>
          <w:tblHeader/>
          <w:tblCellSpacing w:w="15" w:type="dxa"/>
        </w:trPr>
        <w:tc>
          <w:tcPr>
            <w:tcW w:w="870" w:type="dxa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27BBF95" w14:textId="77777777" w:rsidR="007D3FFD" w:rsidRPr="007D3FFD" w:rsidRDefault="007D3FFD" w:rsidP="007D3FFD">
            <w:pPr>
              <w:spacing w:before="240" w:after="210" w:line="540" w:lineRule="atLeast"/>
              <w:ind w:left="900"/>
              <w:rPr>
                <w:rFonts w:ascii="dincyr-mediumregular" w:eastAsia="Times New Roman" w:hAnsi="dincyr-mediumregular" w:cs="Arial"/>
                <w:color w:val="0185D7"/>
                <w:spacing w:val="-3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7071983C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Событие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0EA1F38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40BC9710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Организатор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1DFC13FC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Дата </w:t>
            </w:r>
            <w:r w:rsidRPr="007D3FFD">
              <w:rPr>
                <w:rFonts w:ascii="Arial" w:eastAsia="Times New Roman" w:hAnsi="Arial" w:cs="Arial"/>
                <w:color w:val="2685C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6A9775D9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4F90F4BA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  <w:t>Календари</w:t>
            </w:r>
          </w:p>
        </w:tc>
      </w:tr>
      <w:tr w:rsidR="007D3FFD" w:rsidRPr="007D3FFD" w14:paraId="4CDBFF1C" w14:textId="77777777" w:rsidTr="007D3F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546233" w14:textId="77777777" w:rsidR="007D3FFD" w:rsidRPr="007D3FFD" w:rsidRDefault="007D3FFD" w:rsidP="007D3FFD">
            <w:pPr>
              <w:spacing w:after="0" w:line="180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14:paraId="1C4802F0" w14:textId="77777777" w:rsidR="007D3FFD" w:rsidRPr="007D3FFD" w:rsidRDefault="007D3FFD" w:rsidP="007D3FF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операционных и финансовых результатов по МСФО за 4 квартал и весь 2019 год</w:t>
            </w:r>
          </w:p>
          <w:p w14:paraId="11A584D0" w14:textId="77777777" w:rsidR="007D3FFD" w:rsidRPr="007D3FFD" w:rsidRDefault="00D354A0" w:rsidP="007D3FFD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anchor="more" w:history="1">
              <w:r w:rsidR="007D3FFD" w:rsidRPr="007D3FFD">
                <w:rPr>
                  <w:rFonts w:ascii="Arial" w:eastAsia="Times New Roman" w:hAnsi="Arial" w:cs="Arial"/>
                  <w:color w:val="0086D8"/>
                  <w:sz w:val="15"/>
                  <w:szCs w:val="15"/>
                  <w:u w:val="single"/>
                  <w:lang w:eastAsia="ru-RU"/>
                </w:rPr>
                <w:t>Развернуть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0" w:type="dxa"/>
              <w:right w:w="300" w:type="dxa"/>
            </w:tcMar>
            <w:hideMark/>
          </w:tcPr>
          <w:p w14:paraId="15E4C7F4" w14:textId="77777777" w:rsidR="007D3FFD" w:rsidRPr="007D3FFD" w:rsidRDefault="00D354A0" w:rsidP="007D3FFD">
            <w:pPr>
              <w:spacing w:after="150" w:line="210" w:lineRule="atLeast"/>
              <w:ind w:left="2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7D3FFD" w:rsidRPr="007D3FFD">
                <w:rPr>
                  <w:rFonts w:ascii="Arial" w:eastAsia="Times New Roman" w:hAnsi="Arial" w:cs="Arial"/>
                  <w:color w:val="0086D4"/>
                  <w:sz w:val="18"/>
                  <w:szCs w:val="18"/>
                  <w:u w:val="single"/>
                  <w:lang w:eastAsia="ru-RU"/>
                </w:rPr>
                <w:t>Кемерово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4D78B73" w14:textId="77777777" w:rsidR="007D3FFD" w:rsidRPr="007D3FFD" w:rsidRDefault="007D3FFD" w:rsidP="007D3F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FFD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mc:AlternateContent>
                <mc:Choice Requires="wps">
                  <w:drawing>
                    <wp:inline distT="0" distB="0" distL="0" distR="0" wp14:anchorId="086DD6F6" wp14:editId="78DC47F2">
                      <wp:extent cx="304800" cy="30480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2B61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l5wEAAMQDAAAOAAAAZHJzL2Uyb0RvYy54bWysU8Fu2zAMvQ/YPwi6L3ayd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F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0EqJe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15" w:type="dxa"/>
            </w:tcMar>
            <w:hideMark/>
          </w:tcPr>
          <w:p w14:paraId="5C0D69E8" w14:textId="1DE394AF" w:rsidR="007D3FFD" w:rsidRPr="007D3FFD" w:rsidRDefault="00D354A0" w:rsidP="007D3FF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апреля</w: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450" w:type="dxa"/>
            </w:tcMar>
            <w:hideMark/>
          </w:tcPr>
          <w:p w14:paraId="09A4CCCA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0" w:type="auto"/>
            <w:shd w:val="clear" w:color="auto" w:fill="FFFFFF"/>
            <w:tcMar>
              <w:top w:w="360" w:type="dxa"/>
              <w:left w:w="15" w:type="dxa"/>
              <w:bottom w:w="15" w:type="dxa"/>
              <w:right w:w="15" w:type="dxa"/>
            </w:tcMar>
            <w:hideMark/>
          </w:tcPr>
          <w:p w14:paraId="12511D41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FFD" w:rsidRPr="007D3FFD" w14:paraId="6C2EE0BD" w14:textId="77777777" w:rsidTr="007D3F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ED6AD5D" w14:textId="77777777" w:rsidR="007D3FFD" w:rsidRPr="007D3FFD" w:rsidRDefault="007D3FFD" w:rsidP="007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14:paraId="7CC59A9A" w14:textId="77777777" w:rsidR="007D3FFD" w:rsidRPr="007D3FFD" w:rsidRDefault="007D3FFD" w:rsidP="007D3FF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операционных и финансовых результатов по МСФО за 1 квартал 2020 года</w:t>
            </w:r>
          </w:p>
          <w:p w14:paraId="43C913A3" w14:textId="77777777" w:rsidR="007D3FFD" w:rsidRPr="007D3FFD" w:rsidRDefault="00D354A0" w:rsidP="007D3FFD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6" w:anchor="more" w:history="1">
              <w:r w:rsidR="007D3FFD" w:rsidRPr="007D3FFD">
                <w:rPr>
                  <w:rFonts w:ascii="Arial" w:eastAsia="Times New Roman" w:hAnsi="Arial" w:cs="Arial"/>
                  <w:color w:val="0086D8"/>
                  <w:sz w:val="15"/>
                  <w:szCs w:val="15"/>
                  <w:u w:val="single"/>
                  <w:lang w:eastAsia="ru-RU"/>
                </w:rPr>
                <w:t>Развернуть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0" w:type="dxa"/>
              <w:right w:w="300" w:type="dxa"/>
            </w:tcMar>
            <w:hideMark/>
          </w:tcPr>
          <w:p w14:paraId="14031A47" w14:textId="77777777" w:rsidR="007D3FFD" w:rsidRPr="007D3FFD" w:rsidRDefault="00D354A0" w:rsidP="007D3FFD">
            <w:pPr>
              <w:spacing w:after="150" w:line="210" w:lineRule="atLeast"/>
              <w:ind w:left="2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7D3FFD" w:rsidRPr="007D3FFD">
                <w:rPr>
                  <w:rFonts w:ascii="Arial" w:eastAsia="Times New Roman" w:hAnsi="Arial" w:cs="Arial"/>
                  <w:color w:val="0086D4"/>
                  <w:sz w:val="18"/>
                  <w:szCs w:val="18"/>
                  <w:u w:val="single"/>
                  <w:lang w:eastAsia="ru-RU"/>
                </w:rPr>
                <w:t>Кемерово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613C2E6" w14:textId="77777777" w:rsidR="007D3FFD" w:rsidRPr="007D3FFD" w:rsidRDefault="007D3FFD" w:rsidP="007D3F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FFD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mc:AlternateContent>
                <mc:Choice Requires="wps">
                  <w:drawing>
                    <wp:inline distT="0" distB="0" distL="0" distR="0" wp14:anchorId="35C1120A" wp14:editId="4ADDDEAD">
                      <wp:extent cx="304800" cy="304800"/>
                      <wp:effectExtent l="0" t="0" r="0" b="0"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8052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15" w:type="dxa"/>
            </w:tcMar>
            <w:hideMark/>
          </w:tcPr>
          <w:p w14:paraId="4F28D8BB" w14:textId="77777777" w:rsidR="007D3FFD" w:rsidRPr="007D3FFD" w:rsidRDefault="007D3FFD" w:rsidP="007D3FF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450" w:type="dxa"/>
            </w:tcMar>
            <w:hideMark/>
          </w:tcPr>
          <w:p w14:paraId="6D0F5C57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0" w:type="auto"/>
            <w:shd w:val="clear" w:color="auto" w:fill="FFFFFF"/>
            <w:tcMar>
              <w:top w:w="360" w:type="dxa"/>
              <w:left w:w="15" w:type="dxa"/>
              <w:bottom w:w="15" w:type="dxa"/>
              <w:right w:w="15" w:type="dxa"/>
            </w:tcMar>
            <w:hideMark/>
          </w:tcPr>
          <w:p w14:paraId="015670B8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FFD" w:rsidRPr="007D3FFD" w14:paraId="487B47F4" w14:textId="77777777" w:rsidTr="007D3F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D709EB5" w14:textId="77777777" w:rsidR="007D3FFD" w:rsidRPr="007D3FFD" w:rsidRDefault="007D3FFD" w:rsidP="007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14:paraId="44856849" w14:textId="77777777" w:rsidR="007D3FFD" w:rsidRPr="007D3FFD" w:rsidRDefault="007D3FFD" w:rsidP="007D3FF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Годовое общее собрание акционеров</w:t>
            </w:r>
          </w:p>
          <w:p w14:paraId="4CFE8CE3" w14:textId="77777777" w:rsidR="007D3FFD" w:rsidRPr="007D3FFD" w:rsidRDefault="00D354A0" w:rsidP="007D3FFD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anchor="more" w:history="1">
              <w:r w:rsidR="007D3FFD" w:rsidRPr="007D3FFD">
                <w:rPr>
                  <w:rFonts w:ascii="Arial" w:eastAsia="Times New Roman" w:hAnsi="Arial" w:cs="Arial"/>
                  <w:color w:val="0086D8"/>
                  <w:sz w:val="15"/>
                  <w:szCs w:val="15"/>
                  <w:u w:val="single"/>
                  <w:lang w:eastAsia="ru-RU"/>
                </w:rPr>
                <w:t>Развернуть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0" w:type="dxa"/>
              <w:right w:w="300" w:type="dxa"/>
            </w:tcMar>
            <w:hideMark/>
          </w:tcPr>
          <w:p w14:paraId="5C6FCE88" w14:textId="77777777" w:rsidR="007D3FFD" w:rsidRPr="007D3FFD" w:rsidRDefault="00D354A0" w:rsidP="007D3FFD">
            <w:pPr>
              <w:spacing w:after="150" w:line="210" w:lineRule="atLeast"/>
              <w:ind w:left="2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7D3FFD" w:rsidRPr="007D3FFD">
                <w:rPr>
                  <w:rFonts w:ascii="Arial" w:eastAsia="Times New Roman" w:hAnsi="Arial" w:cs="Arial"/>
                  <w:color w:val="0086D4"/>
                  <w:sz w:val="18"/>
                  <w:szCs w:val="18"/>
                  <w:u w:val="single"/>
                  <w:lang w:eastAsia="ru-RU"/>
                </w:rPr>
                <w:t>Кемерово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8533117" w14:textId="77777777" w:rsidR="007D3FFD" w:rsidRPr="007D3FFD" w:rsidRDefault="007D3FFD" w:rsidP="007D3F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FFD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w:drawing>
                <wp:inline distT="0" distB="0" distL="0" distR="0" wp14:anchorId="3CB472E8" wp14:editId="71A902DF">
                  <wp:extent cx="480060" cy="114300"/>
                  <wp:effectExtent l="0" t="0" r="0" b="0"/>
                  <wp:docPr id="3" name="Рисунок 3" descr="Thumb 2ab58ed1956069948ba90b815cd69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 2ab58ed1956069948ba90b815cd69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15" w:type="dxa"/>
            </w:tcMar>
            <w:hideMark/>
          </w:tcPr>
          <w:p w14:paraId="3A8F1899" w14:textId="77777777" w:rsidR="007D3FFD" w:rsidRPr="007D3FFD" w:rsidRDefault="007D3FFD" w:rsidP="007D3FF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450" w:type="dxa"/>
            </w:tcMar>
            <w:hideMark/>
          </w:tcPr>
          <w:p w14:paraId="1EAF65DF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0" w:type="auto"/>
            <w:shd w:val="clear" w:color="auto" w:fill="FFFFFF"/>
            <w:tcMar>
              <w:top w:w="360" w:type="dxa"/>
              <w:left w:w="15" w:type="dxa"/>
              <w:bottom w:w="15" w:type="dxa"/>
              <w:right w:w="15" w:type="dxa"/>
            </w:tcMar>
            <w:hideMark/>
          </w:tcPr>
          <w:p w14:paraId="49E3F002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FFD" w:rsidRPr="007D3FFD" w14:paraId="6B4BF0C5" w14:textId="77777777" w:rsidTr="007D3F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C844391" w14:textId="77777777" w:rsidR="007D3FFD" w:rsidRPr="007D3FFD" w:rsidRDefault="007D3FFD" w:rsidP="007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14:paraId="3920E90B" w14:textId="77777777" w:rsidR="007D3FFD" w:rsidRPr="007D3FFD" w:rsidRDefault="007D3FFD" w:rsidP="007D3FF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операционных и финансовых результатов по МСФО за 2 квартал и 6 месяцев 2020 года</w:t>
            </w:r>
          </w:p>
          <w:p w14:paraId="3E991CE5" w14:textId="77777777" w:rsidR="007D3FFD" w:rsidRPr="007D3FFD" w:rsidRDefault="00D354A0" w:rsidP="007D3FFD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1" w:anchor="more" w:history="1">
              <w:r w:rsidR="007D3FFD" w:rsidRPr="007D3FFD">
                <w:rPr>
                  <w:rFonts w:ascii="Arial" w:eastAsia="Times New Roman" w:hAnsi="Arial" w:cs="Arial"/>
                  <w:color w:val="0086D8"/>
                  <w:sz w:val="15"/>
                  <w:szCs w:val="15"/>
                  <w:u w:val="single"/>
                  <w:lang w:eastAsia="ru-RU"/>
                </w:rPr>
                <w:t>Развернуть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0" w:type="dxa"/>
              <w:right w:w="300" w:type="dxa"/>
            </w:tcMar>
            <w:hideMark/>
          </w:tcPr>
          <w:p w14:paraId="12F64520" w14:textId="77777777" w:rsidR="007D3FFD" w:rsidRPr="007D3FFD" w:rsidRDefault="00D354A0" w:rsidP="007D3FFD">
            <w:pPr>
              <w:spacing w:after="150" w:line="210" w:lineRule="atLeast"/>
              <w:ind w:left="2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7D3FFD" w:rsidRPr="007D3FFD">
                <w:rPr>
                  <w:rFonts w:ascii="Arial" w:eastAsia="Times New Roman" w:hAnsi="Arial" w:cs="Arial"/>
                  <w:color w:val="0086D4"/>
                  <w:sz w:val="18"/>
                  <w:szCs w:val="18"/>
                  <w:u w:val="single"/>
                  <w:lang w:eastAsia="ru-RU"/>
                </w:rPr>
                <w:t>Кемерово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CC69E7E" w14:textId="77777777" w:rsidR="007D3FFD" w:rsidRPr="007D3FFD" w:rsidRDefault="007D3FFD" w:rsidP="007D3F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FFD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mc:AlternateContent>
                <mc:Choice Requires="wps">
                  <w:drawing>
                    <wp:inline distT="0" distB="0" distL="0" distR="0" wp14:anchorId="7BE027FC" wp14:editId="616ADBDE">
                      <wp:extent cx="304800" cy="304800"/>
                      <wp:effectExtent l="0" t="0" r="0" b="0"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DEAD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J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y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j13Se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15" w:type="dxa"/>
            </w:tcMar>
            <w:hideMark/>
          </w:tcPr>
          <w:p w14:paraId="3ABAEE4A" w14:textId="33C01549" w:rsidR="007D3FFD" w:rsidRPr="007D3FFD" w:rsidRDefault="00D354A0" w:rsidP="007D3FF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 w:rsidR="007D3FFD"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августа</w: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450" w:type="dxa"/>
            </w:tcMar>
            <w:hideMark/>
          </w:tcPr>
          <w:p w14:paraId="30544E4C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0" w:type="auto"/>
            <w:shd w:val="clear" w:color="auto" w:fill="FFFFFF"/>
            <w:tcMar>
              <w:top w:w="360" w:type="dxa"/>
              <w:left w:w="15" w:type="dxa"/>
              <w:bottom w:w="15" w:type="dxa"/>
              <w:right w:w="15" w:type="dxa"/>
            </w:tcMar>
            <w:hideMark/>
          </w:tcPr>
          <w:p w14:paraId="2D4C830A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D3FFD" w:rsidRPr="007D3FFD" w14:paraId="6F7C2394" w14:textId="77777777" w:rsidTr="007D3FF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B60A31C" w14:textId="77777777" w:rsidR="007D3FFD" w:rsidRPr="007D3FFD" w:rsidRDefault="007D3FFD" w:rsidP="007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10" w:type="dxa"/>
              <w:left w:w="15" w:type="dxa"/>
              <w:bottom w:w="15" w:type="dxa"/>
              <w:right w:w="15" w:type="dxa"/>
            </w:tcMar>
            <w:hideMark/>
          </w:tcPr>
          <w:p w14:paraId="255E5898" w14:textId="77777777" w:rsidR="007D3FFD" w:rsidRPr="007D3FFD" w:rsidRDefault="007D3FFD" w:rsidP="007D3FF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операционных результатов и финансовых результатов по МСФО за 3 квартал и 9 месяцев 2020 года</w:t>
            </w:r>
          </w:p>
          <w:p w14:paraId="2F797684" w14:textId="77777777" w:rsidR="007D3FFD" w:rsidRPr="007D3FFD" w:rsidRDefault="00D354A0" w:rsidP="007D3FFD">
            <w:pPr>
              <w:spacing w:before="150"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3" w:anchor="more" w:history="1">
              <w:r w:rsidR="007D3FFD" w:rsidRPr="007D3FFD">
                <w:rPr>
                  <w:rFonts w:ascii="Arial" w:eastAsia="Times New Roman" w:hAnsi="Arial" w:cs="Arial"/>
                  <w:color w:val="0086D8"/>
                  <w:sz w:val="15"/>
                  <w:szCs w:val="15"/>
                  <w:u w:val="single"/>
                  <w:lang w:eastAsia="ru-RU"/>
                </w:rPr>
                <w:t>Развернуть</w:t>
              </w:r>
            </w:hyperlink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0" w:type="dxa"/>
              <w:right w:w="300" w:type="dxa"/>
            </w:tcMar>
            <w:hideMark/>
          </w:tcPr>
          <w:p w14:paraId="61C481BD" w14:textId="77777777" w:rsidR="007D3FFD" w:rsidRPr="007D3FFD" w:rsidRDefault="00D354A0" w:rsidP="007D3FFD">
            <w:pPr>
              <w:spacing w:after="150" w:line="210" w:lineRule="atLeast"/>
              <w:ind w:left="2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7D3FFD" w:rsidRPr="007D3FFD">
                <w:rPr>
                  <w:rFonts w:ascii="Arial" w:eastAsia="Times New Roman" w:hAnsi="Arial" w:cs="Arial"/>
                  <w:color w:val="0086D4"/>
                  <w:sz w:val="18"/>
                  <w:szCs w:val="18"/>
                  <w:u w:val="single"/>
                  <w:lang w:eastAsia="ru-RU"/>
                </w:rPr>
                <w:t>Кемерово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AB21D0E" w14:textId="77777777" w:rsidR="007D3FFD" w:rsidRPr="007D3FFD" w:rsidRDefault="007D3FFD" w:rsidP="007D3FF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3FFD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mc:AlternateContent>
                <mc:Choice Requires="wps">
                  <w:drawing>
                    <wp:inline distT="0" distB="0" distL="0" distR="0" wp14:anchorId="5B81AE16" wp14:editId="1900650D">
                      <wp:extent cx="304800" cy="304800"/>
                      <wp:effectExtent l="0" t="0" r="0" b="0"/>
                      <wp:docPr id="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6098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b5g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D7cn5Z8iYVpw526gDV8WNPIX7W2Itk1JKYXQaH7X2IY+mxJPVy&#10;eGe7juNQde5ZgDFTJJNPfEcpVtjsmTvheEp8+my0SL+lGPiMahl+bYC0FN0Xx/N/ms7n6e6yM7/4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7KQb5gEAAMQDAAAOAAAAAAAAAAAAAAAAAC4CAABkcnMvZTJvRG9jLnhtbFBLAQItABQA&#10;BgAIAAAAIQBMoOks2AAAAAMBAAAPAAAAAAAAAAAAAAAAAEA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15" w:type="dxa"/>
            </w:tcMar>
            <w:hideMark/>
          </w:tcPr>
          <w:p w14:paraId="2E11836B" w14:textId="1848ABDF" w:rsidR="007D3FFD" w:rsidRPr="007D3FFD" w:rsidRDefault="007D3FFD" w:rsidP="007D3FFD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D354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ноября</w:t>
            </w:r>
          </w:p>
        </w:tc>
        <w:tc>
          <w:tcPr>
            <w:tcW w:w="1500" w:type="dxa"/>
            <w:shd w:val="clear" w:color="auto" w:fill="FFFFFF"/>
            <w:tcMar>
              <w:top w:w="450" w:type="dxa"/>
              <w:left w:w="15" w:type="dxa"/>
              <w:bottom w:w="15" w:type="dxa"/>
              <w:right w:w="450" w:type="dxa"/>
            </w:tcMar>
            <w:hideMark/>
          </w:tcPr>
          <w:p w14:paraId="70EB77D6" w14:textId="77777777" w:rsidR="007D3FFD" w:rsidRPr="007D3FFD" w:rsidRDefault="007D3FFD" w:rsidP="007D3F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3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13006" w14:textId="77777777" w:rsidR="007D3FFD" w:rsidRPr="007D3FFD" w:rsidRDefault="007D3FFD" w:rsidP="007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E67C49" w14:textId="77777777" w:rsidR="00361C2C" w:rsidRDefault="00361C2C"/>
    <w:sectPr w:rsidR="00361C2C" w:rsidSect="007D3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cyr-medium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3"/>
    <w:rsid w:val="00361C2C"/>
    <w:rsid w:val="003A3053"/>
    <w:rsid w:val="007D3FFD"/>
    <w:rsid w:val="00D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3FEB"/>
  <w15:chartTrackingRefBased/>
  <w15:docId w15:val="{C27F17C9-3B7F-4D07-9DC2-0B0D720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.company/investors" TargetMode="External"/><Relationship Id="rId13" Type="http://schemas.openxmlformats.org/officeDocument/2006/relationships/hyperlink" Target="http://ktk.company/invest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ru/?q=%D0%9A%D0%B5%D0%BC%D0%B5%D1%80%D0%BE%D0%B2%D0%BE" TargetMode="External"/><Relationship Id="rId12" Type="http://schemas.openxmlformats.org/officeDocument/2006/relationships/hyperlink" Target="http://maps.google.ru/?q=%D0%9A%D0%B5%D0%BC%D0%B5%D1%80%D0%BE%D0%B2%D0%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tk.company/investors" TargetMode="External"/><Relationship Id="rId11" Type="http://schemas.openxmlformats.org/officeDocument/2006/relationships/hyperlink" Target="http://ktk.company/investors" TargetMode="External"/><Relationship Id="rId5" Type="http://schemas.openxmlformats.org/officeDocument/2006/relationships/hyperlink" Target="http://maps.google.ru/?q=%D0%9A%D0%B5%D0%BC%D0%B5%D1%80%D0%BE%D0%B2%D0%B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://ktk.company/investors" TargetMode="External"/><Relationship Id="rId9" Type="http://schemas.openxmlformats.org/officeDocument/2006/relationships/hyperlink" Target="http://maps.google.ru/?q=%D0%9A%D0%B5%D0%BC%D0%B5%D1%80%D0%BE%D0%B2%D0%BE" TargetMode="External"/><Relationship Id="rId14" Type="http://schemas.openxmlformats.org/officeDocument/2006/relationships/hyperlink" Target="http://maps.google.ru/?q=%D0%9A%D0%B5%D0%BC%D0%B5%D1%80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Балдина</dc:creator>
  <cp:keywords/>
  <dc:description/>
  <cp:lastModifiedBy>Нина Балдина</cp:lastModifiedBy>
  <cp:revision>4</cp:revision>
  <dcterms:created xsi:type="dcterms:W3CDTF">2020-01-14T02:57:00Z</dcterms:created>
  <dcterms:modified xsi:type="dcterms:W3CDTF">2020-01-15T05:59:00Z</dcterms:modified>
</cp:coreProperties>
</file>